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仿宋" w:hAnsi="仿宋" w:eastAsia="仿宋" w:cs="Times New Roman"/>
          <w:b/>
          <w:bCs/>
          <w:sz w:val="28"/>
          <w:szCs w:val="28"/>
        </w:rPr>
      </w:pPr>
      <w:r>
        <w:rPr>
          <w:rFonts w:hint="eastAsia" w:ascii="仿宋" w:hAnsi="仿宋" w:eastAsia="仿宋" w:cs="Times New Roman"/>
          <w:b/>
          <w:bCs/>
          <w:sz w:val="28"/>
          <w:szCs w:val="28"/>
        </w:rPr>
        <w:t>附件</w:t>
      </w:r>
    </w:p>
    <w:p>
      <w:pPr>
        <w:widowControl/>
        <w:shd w:val="clear" w:color="auto" w:fill="FFFFFF"/>
        <w:jc w:val="center"/>
        <w:rPr>
          <w:rFonts w:ascii="仿宋" w:hAnsi="仿宋" w:eastAsia="仿宋" w:cs="Times New Roman"/>
          <w:b/>
          <w:bCs/>
          <w:sz w:val="28"/>
          <w:szCs w:val="28"/>
        </w:rPr>
      </w:pPr>
      <w:bookmarkStart w:id="0" w:name="_Hlk152835501"/>
      <w:r>
        <w:rPr>
          <w:rFonts w:hint="eastAsia" w:ascii="仿宋" w:hAnsi="仿宋" w:eastAsia="仿宋" w:cs="Times New Roman"/>
          <w:b/>
          <w:bCs/>
          <w:sz w:val="28"/>
          <w:szCs w:val="28"/>
        </w:rPr>
        <w:t>2024年2月采购项目拟承担单位一览表</w:t>
      </w:r>
      <w:bookmarkEnd w:id="0"/>
    </w:p>
    <w:tbl>
      <w:tblPr>
        <w:tblStyle w:val="4"/>
        <w:tblW w:w="4174" w:type="pct"/>
        <w:jc w:val="center"/>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9"/>
        <w:gridCol w:w="3166"/>
        <w:gridCol w:w="3139"/>
      </w:tblGrid>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86"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序号</w:t>
            </w:r>
          </w:p>
        </w:tc>
        <w:tc>
          <w:tcPr>
            <w:tcW w:w="2266"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项目名称</w:t>
            </w:r>
          </w:p>
        </w:tc>
        <w:tc>
          <w:tcPr>
            <w:tcW w:w="2247"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拟承担单位</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8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w:t>
            </w:r>
          </w:p>
        </w:tc>
        <w:tc>
          <w:tcPr>
            <w:tcW w:w="226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hint="eastAsia" w:ascii="Times New Roman" w:hAnsi="Times New Roman" w:eastAsia="仿宋" w:cs="Times New Roman"/>
                <w:kern w:val="0"/>
                <w:sz w:val="28"/>
                <w:szCs w:val="28"/>
              </w:rPr>
            </w:pPr>
            <w:r>
              <w:rPr>
                <w:rFonts w:hint="eastAsia" w:ascii="仿宋" w:hAnsi="仿宋" w:eastAsia="仿宋" w:cs="Times New Roman"/>
                <w:kern w:val="0"/>
                <w:sz w:val="28"/>
                <w:szCs w:val="28"/>
              </w:rPr>
              <w:t>绩溪县生态系统生产总值（</w:t>
            </w:r>
            <w:r>
              <w:rPr>
                <w:rFonts w:ascii="仿宋" w:hAnsi="仿宋" w:eastAsia="仿宋" w:cs="Times New Roman"/>
                <w:kern w:val="0"/>
                <w:sz w:val="28"/>
                <w:szCs w:val="28"/>
              </w:rPr>
              <w:t>GEP）核算委托业务</w:t>
            </w:r>
          </w:p>
        </w:tc>
        <w:tc>
          <w:tcPr>
            <w:tcW w:w="224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仿宋" w:hAnsi="仿宋" w:eastAsia="仿宋" w:cs="Times New Roman"/>
                <w:kern w:val="0"/>
                <w:sz w:val="28"/>
                <w:szCs w:val="28"/>
              </w:rPr>
              <w:t>南京大学环境规划设计研究院集团股份公司</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2" w:hRule="atLeast"/>
          <w:jc w:val="center"/>
        </w:trPr>
        <w:tc>
          <w:tcPr>
            <w:tcW w:w="48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w:t>
            </w:r>
          </w:p>
        </w:tc>
        <w:tc>
          <w:tcPr>
            <w:tcW w:w="226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仿宋" w:hAnsi="仿宋" w:eastAsia="仿宋" w:cs="Times New Roman"/>
                <w:kern w:val="0"/>
                <w:sz w:val="28"/>
                <w:szCs w:val="28"/>
              </w:rPr>
              <w:t>长岛样地数字化与信息化建设委托业务</w:t>
            </w:r>
          </w:p>
        </w:tc>
        <w:tc>
          <w:tcPr>
            <w:tcW w:w="224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仿宋" w:hAnsi="仿宋" w:eastAsia="仿宋" w:cs="Times New Roman"/>
                <w:kern w:val="0"/>
                <w:sz w:val="28"/>
                <w:szCs w:val="28"/>
              </w:rPr>
              <w:t>安徽省地质测绘技术院</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8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w:t>
            </w:r>
          </w:p>
        </w:tc>
        <w:tc>
          <w:tcPr>
            <w:tcW w:w="226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仿宋" w:hAnsi="仿宋" w:eastAsia="仿宋" w:cs="Times New Roman"/>
                <w:kern w:val="0"/>
                <w:sz w:val="28"/>
                <w:szCs w:val="28"/>
              </w:rPr>
              <w:t>长岛高等植物多样性调查委托业务</w:t>
            </w:r>
          </w:p>
        </w:tc>
        <w:tc>
          <w:tcPr>
            <w:tcW w:w="224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仿宋" w:hAnsi="仿宋" w:eastAsia="仿宋" w:cs="Times New Roman"/>
                <w:kern w:val="0"/>
                <w:sz w:val="28"/>
                <w:szCs w:val="28"/>
              </w:rPr>
              <w:t>青岛农业大学</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8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4</w:t>
            </w:r>
          </w:p>
        </w:tc>
        <w:tc>
          <w:tcPr>
            <w:tcW w:w="226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仿宋" w:hAnsi="仿宋" w:eastAsia="仿宋" w:cs="Times New Roman"/>
                <w:kern w:val="0"/>
                <w:sz w:val="28"/>
                <w:szCs w:val="28"/>
              </w:rPr>
              <w:t>田间试验及伴矿景天技术服务管理委托业务</w:t>
            </w:r>
          </w:p>
        </w:tc>
        <w:tc>
          <w:tcPr>
            <w:tcW w:w="224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仿宋" w:hAnsi="仿宋" w:eastAsia="仿宋" w:cs="Times New Roman"/>
                <w:kern w:val="0"/>
                <w:sz w:val="28"/>
                <w:szCs w:val="28"/>
              </w:rPr>
              <w:t>安徽省生态环境科学研究院</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8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5</w:t>
            </w:r>
          </w:p>
        </w:tc>
        <w:tc>
          <w:tcPr>
            <w:tcW w:w="226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仿宋" w:hAnsi="仿宋" w:eastAsia="仿宋" w:cs="Times New Roman"/>
                <w:kern w:val="0"/>
                <w:sz w:val="28"/>
                <w:szCs w:val="28"/>
              </w:rPr>
              <w:t>无锡石化总厂地块土壤污染状况修复方案编制项目方案中试及检测委托业务</w:t>
            </w:r>
          </w:p>
        </w:tc>
        <w:tc>
          <w:tcPr>
            <w:tcW w:w="224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仿宋" w:hAnsi="仿宋" w:eastAsia="仿宋" w:cs="Times New Roman"/>
                <w:kern w:val="0"/>
                <w:sz w:val="28"/>
                <w:szCs w:val="28"/>
              </w:rPr>
              <w:t>南京万全检测技术有限公司</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8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6</w:t>
            </w:r>
          </w:p>
        </w:tc>
        <w:tc>
          <w:tcPr>
            <w:tcW w:w="226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仿宋" w:hAnsi="仿宋" w:eastAsia="仿宋" w:cs="Times New Roman"/>
                <w:kern w:val="0"/>
                <w:sz w:val="28"/>
                <w:szCs w:val="28"/>
              </w:rPr>
              <w:t>山西东方资源发展集团有限公司85亩焦化区域土壤污染重点监测项目钻探采样委托业务</w:t>
            </w:r>
          </w:p>
        </w:tc>
        <w:tc>
          <w:tcPr>
            <w:tcW w:w="224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仿宋" w:hAnsi="仿宋" w:eastAsia="仿宋" w:cs="Times New Roman"/>
                <w:kern w:val="0"/>
                <w:sz w:val="28"/>
                <w:szCs w:val="28"/>
              </w:rPr>
              <w:t>江苏捷盾环境工程技术有限公司</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8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7</w:t>
            </w:r>
          </w:p>
        </w:tc>
        <w:tc>
          <w:tcPr>
            <w:tcW w:w="226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仿宋" w:hAnsi="仿宋" w:eastAsia="仿宋" w:cs="Times New Roman"/>
                <w:kern w:val="0"/>
                <w:sz w:val="28"/>
                <w:szCs w:val="28"/>
              </w:rPr>
              <w:t>山西东方资源发展集团有限公司85亩焦化区域土壤污染重点监测项目样品采集与检测分析委托业务</w:t>
            </w:r>
          </w:p>
        </w:tc>
        <w:tc>
          <w:tcPr>
            <w:tcW w:w="224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仿宋" w:hAnsi="仿宋" w:eastAsia="仿宋" w:cs="Times New Roman"/>
                <w:kern w:val="0"/>
                <w:sz w:val="28"/>
                <w:szCs w:val="28"/>
              </w:rPr>
              <w:t>河北实朴检测技术服务有限公司</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8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8</w:t>
            </w:r>
          </w:p>
        </w:tc>
        <w:tc>
          <w:tcPr>
            <w:tcW w:w="226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仿宋" w:hAnsi="仿宋" w:eastAsia="仿宋" w:cs="Times New Roman"/>
                <w:kern w:val="0"/>
                <w:sz w:val="28"/>
                <w:szCs w:val="28"/>
              </w:rPr>
              <w:t>南京所信息化基础设施运维服务项目</w:t>
            </w:r>
          </w:p>
        </w:tc>
        <w:tc>
          <w:tcPr>
            <w:tcW w:w="224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仿宋" w:hAnsi="仿宋" w:eastAsia="仿宋" w:cs="Times New Roman"/>
                <w:kern w:val="0"/>
                <w:sz w:val="28"/>
                <w:szCs w:val="28"/>
              </w:rPr>
              <w:t>南京东大智能化系统有限公司</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8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9</w:t>
            </w:r>
          </w:p>
        </w:tc>
        <w:tc>
          <w:tcPr>
            <w:tcW w:w="226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仿宋" w:hAnsi="仿宋" w:eastAsia="仿宋" w:cs="Times New Roman"/>
                <w:kern w:val="0"/>
                <w:sz w:val="28"/>
                <w:szCs w:val="28"/>
              </w:rPr>
              <w:t>歙县练江流域受污染耕地污染源治理及安全利用项目水稻配方肥、复合肥和钙镁磷肥采购</w:t>
            </w:r>
          </w:p>
        </w:tc>
        <w:tc>
          <w:tcPr>
            <w:tcW w:w="2247"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仿宋" w:hAnsi="仿宋" w:eastAsia="仿宋" w:cs="Times New Roman"/>
                <w:kern w:val="0"/>
                <w:sz w:val="28"/>
                <w:szCs w:val="28"/>
              </w:rPr>
              <w:t>歙县鼎丰农资经营部</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86"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w:t>
            </w:r>
            <w:r>
              <w:rPr>
                <w:rFonts w:ascii="Times New Roman" w:hAnsi="Times New Roman" w:eastAsia="仿宋" w:cs="Times New Roman"/>
                <w:kern w:val="0"/>
                <w:sz w:val="28"/>
                <w:szCs w:val="28"/>
              </w:rPr>
              <w:t>0</w:t>
            </w:r>
          </w:p>
        </w:tc>
        <w:tc>
          <w:tcPr>
            <w:tcW w:w="2266"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仿宋" w:hAnsi="仿宋" w:eastAsia="仿宋" w:cs="Times New Roman"/>
                <w:kern w:val="0"/>
                <w:sz w:val="28"/>
                <w:szCs w:val="28"/>
              </w:rPr>
              <w:t>歙县练江流域受污染耕地污染源治理及安全利用项目土壤调理剂采购</w:t>
            </w:r>
          </w:p>
        </w:tc>
        <w:tc>
          <w:tcPr>
            <w:tcW w:w="2247"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hint="eastAsia" w:ascii="仿宋" w:hAnsi="仿宋" w:eastAsia="仿宋" w:cs="Times New Roman"/>
                <w:kern w:val="0"/>
                <w:sz w:val="28"/>
                <w:szCs w:val="28"/>
              </w:rPr>
              <w:t>歙县方兴农资贸易有限公司</w:t>
            </w:r>
          </w:p>
        </w:tc>
      </w:tr>
    </w:tbl>
    <w:p>
      <w:pPr>
        <w:ind w:right="2160"/>
        <w:rPr>
          <w:rFonts w:ascii="黑体" w:hAnsi="黑体" w:eastAsia="黑体"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1YjE3MzVmY2FiMjZjNGNmM2IyODVkNDg1YzMxYTEifQ=="/>
  </w:docVars>
  <w:rsids>
    <w:rsidRoot w:val="0086617E"/>
    <w:rsid w:val="000212F4"/>
    <w:rsid w:val="0006284A"/>
    <w:rsid w:val="00097ABE"/>
    <w:rsid w:val="000C25E7"/>
    <w:rsid w:val="001051EB"/>
    <w:rsid w:val="00154738"/>
    <w:rsid w:val="001A5EF7"/>
    <w:rsid w:val="001A70EB"/>
    <w:rsid w:val="00213A3C"/>
    <w:rsid w:val="002D756D"/>
    <w:rsid w:val="00302DFF"/>
    <w:rsid w:val="003956DD"/>
    <w:rsid w:val="00481C85"/>
    <w:rsid w:val="00494A91"/>
    <w:rsid w:val="005619F7"/>
    <w:rsid w:val="005A74F7"/>
    <w:rsid w:val="00702EB2"/>
    <w:rsid w:val="00757C5E"/>
    <w:rsid w:val="007B439F"/>
    <w:rsid w:val="007C053C"/>
    <w:rsid w:val="007C2611"/>
    <w:rsid w:val="007F16B2"/>
    <w:rsid w:val="00805300"/>
    <w:rsid w:val="0086617E"/>
    <w:rsid w:val="008729C1"/>
    <w:rsid w:val="008B43BA"/>
    <w:rsid w:val="008E20D2"/>
    <w:rsid w:val="008E32B3"/>
    <w:rsid w:val="009C7082"/>
    <w:rsid w:val="00A32C09"/>
    <w:rsid w:val="00A34582"/>
    <w:rsid w:val="00A45273"/>
    <w:rsid w:val="00A90967"/>
    <w:rsid w:val="00A95797"/>
    <w:rsid w:val="00AB1AD3"/>
    <w:rsid w:val="00B77985"/>
    <w:rsid w:val="00C92192"/>
    <w:rsid w:val="00E20A7C"/>
    <w:rsid w:val="00F271DC"/>
    <w:rsid w:val="00FA7CC1"/>
    <w:rsid w:val="00FC11C5"/>
    <w:rsid w:val="2AE94414"/>
    <w:rsid w:val="7D9C2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autoRedefine/>
    <w:uiPriority w:val="99"/>
    <w:rPr>
      <w:sz w:val="18"/>
      <w:szCs w:val="18"/>
    </w:rPr>
  </w:style>
  <w:style w:type="character" w:customStyle="1" w:styleId="7">
    <w:name w:val="页脚 字符"/>
    <w:basedOn w:val="5"/>
    <w:link w:val="2"/>
    <w:uiPriority w:val="99"/>
    <w:rPr>
      <w:sz w:val="18"/>
      <w:szCs w:val="18"/>
    </w:rPr>
  </w:style>
  <w:style w:type="paragraph" w:customStyle="1" w:styleId="8">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120</Words>
  <Characters>686</Characters>
  <Lines>5</Lines>
  <Paragraphs>1</Paragraphs>
  <TotalTime>212</TotalTime>
  <ScaleCrop>false</ScaleCrop>
  <LinksUpToDate>false</LinksUpToDate>
  <CharactersWithSpaces>805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2023-12-06T09:50:00Z</dcterms:created>
  <dc:creator>dell</dc:creator>
  <cp:lastModifiedBy>Chang</cp:lastModifiedBy>
  <cp:lastPrinted>2023-12-08T00:13:00Z</cp:lastPrinted>
  <dcterms:modified xsi:type="dcterms:W3CDTF">2024-02-04T00:32:44Z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DF43C14F86F4436988F08BECA887AD81_12</vt:lpwstr>
  </property>
</Properties>
</file>