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B498">
      <w:pPr>
        <w:widowControl/>
        <w:shd w:val="clear" w:color="auto" w:fill="FFFFFF"/>
        <w:spacing w:line="240" w:lineRule="atLeast"/>
        <w:jc w:val="left"/>
        <w:rPr>
          <w:rFonts w:ascii="Times New Roman" w:hAnsi="Times New Roman" w:eastAsia="仿宋" w:cs="Times New Roman"/>
          <w:b/>
          <w:bCs/>
          <w:color w:val="000000" w:themeColor="text1"/>
          <w:kern w:val="0"/>
          <w:sz w:val="30"/>
          <w:szCs w:val="30"/>
          <w:shd w:val="clear" w:color="auto" w:fill="FFFFFF"/>
          <w14:textFill>
            <w14:solidFill>
              <w14:schemeClr w14:val="tx1"/>
            </w14:solidFill>
          </w14:textFill>
        </w:rPr>
      </w:pPr>
      <w:r>
        <w:rPr>
          <w:rFonts w:ascii="Times New Roman" w:hAnsi="Times New Roman" w:eastAsia="仿宋" w:cs="Times New Roman"/>
          <w:b/>
          <w:bCs/>
          <w:color w:val="000000" w:themeColor="text1"/>
          <w:kern w:val="0"/>
          <w:sz w:val="30"/>
          <w:szCs w:val="30"/>
          <w:shd w:val="clear" w:color="auto" w:fill="FFFFFF"/>
          <w14:textFill>
            <w14:solidFill>
              <w14:schemeClr w14:val="tx1"/>
            </w14:solidFill>
          </w14:textFill>
        </w:rPr>
        <w:t>附件1</w:t>
      </w:r>
      <w:r>
        <w:rPr>
          <w:rFonts w:hint="eastAsia" w:ascii="Times New Roman" w:hAnsi="Times New Roman" w:eastAsia="仿宋" w:cs="Times New Roman"/>
          <w:b/>
          <w:bCs/>
          <w:color w:val="000000" w:themeColor="text1"/>
          <w:kern w:val="0"/>
          <w:sz w:val="30"/>
          <w:szCs w:val="30"/>
          <w:shd w:val="clear" w:color="auto" w:fill="FFFFFF"/>
          <w:lang w:eastAsia="zh-CN"/>
          <w14:textFill>
            <w14:solidFill>
              <w14:schemeClr w14:val="tx1"/>
            </w14:solidFill>
          </w14:textFill>
        </w:rPr>
        <w:t>：</w:t>
      </w:r>
      <w:bookmarkStart w:id="2" w:name="_GoBack"/>
      <w:r>
        <w:rPr>
          <w:rFonts w:ascii="Times New Roman" w:hAnsi="Times New Roman" w:eastAsia="仿宋" w:cs="Times New Roman"/>
          <w:b/>
          <w:bCs/>
          <w:color w:val="000000" w:themeColor="text1"/>
          <w:kern w:val="0"/>
          <w:sz w:val="30"/>
          <w:szCs w:val="30"/>
          <w:shd w:val="clear" w:color="auto" w:fill="FFFFFF"/>
          <w14:textFill>
            <w14:solidFill>
              <w14:schemeClr w14:val="tx1"/>
            </w14:solidFill>
          </w14:textFill>
        </w:rPr>
        <w:t>项目采购需求工作量</w:t>
      </w:r>
      <w:bookmarkEnd w:id="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5130"/>
        <w:gridCol w:w="709"/>
        <w:gridCol w:w="759"/>
      </w:tblGrid>
      <w:tr w14:paraId="663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24" w:type="dxa"/>
            <w:vAlign w:val="center"/>
          </w:tcPr>
          <w:p w14:paraId="663AB499">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t>工作类别</w:t>
            </w:r>
          </w:p>
        </w:tc>
        <w:tc>
          <w:tcPr>
            <w:tcW w:w="5130" w:type="dxa"/>
            <w:vAlign w:val="center"/>
          </w:tcPr>
          <w:p w14:paraId="663AB49A">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t>主要工作内容与要求</w:t>
            </w:r>
          </w:p>
        </w:tc>
        <w:tc>
          <w:tcPr>
            <w:tcW w:w="709" w:type="dxa"/>
            <w:vAlign w:val="center"/>
          </w:tcPr>
          <w:p w14:paraId="663AB49B">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t>单位</w:t>
            </w:r>
          </w:p>
        </w:tc>
        <w:tc>
          <w:tcPr>
            <w:tcW w:w="759" w:type="dxa"/>
            <w:vAlign w:val="center"/>
          </w:tcPr>
          <w:p w14:paraId="663AB49C">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t>数量</w:t>
            </w:r>
          </w:p>
        </w:tc>
      </w:tr>
      <w:tr w14:paraId="3DC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24" w:type="dxa"/>
            <w:vAlign w:val="center"/>
          </w:tcPr>
          <w:p w14:paraId="08530914">
            <w:pPr>
              <w:widowControl/>
              <w:spacing w:line="360" w:lineRule="auto"/>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地下水典型超标特征指标溯源分析</w:t>
            </w:r>
          </w:p>
        </w:tc>
        <w:tc>
          <w:tcPr>
            <w:tcW w:w="5130" w:type="dxa"/>
            <w:vAlign w:val="center"/>
          </w:tcPr>
          <w:p w14:paraId="7490097F">
            <w:pPr>
              <w:widowControl/>
              <w:adjustRightInd w:val="0"/>
              <w:snapToGrid w:val="0"/>
              <w:spacing w:line="360" w:lineRule="auto"/>
              <w:rPr>
                <w:rFonts w:ascii="Times New Roman" w:hAnsi="Times New Roman" w:eastAsia="仿宋" w:cs="Times New Roman"/>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开展垃圾填埋场地下水中</w:t>
            </w:r>
            <w:r>
              <w:rPr>
                <w:rFonts w:ascii="Times New Roman" w:hAnsi="Times New Roman" w:eastAsia="仿宋" w:cs="Times New Roman"/>
                <w:color w:val="000000" w:themeColor="text1"/>
                <w:kern w:val="0"/>
                <w:sz w:val="24"/>
                <w:szCs w:val="28"/>
                <w:shd w:val="clear" w:color="auto" w:fill="FFFFFF"/>
                <w14:textFill>
                  <w14:solidFill>
                    <w14:schemeClr w14:val="tx1"/>
                  </w14:solidFill>
                </w14:textFill>
              </w:rPr>
              <w:t>铊、钡、氨氮、铁和锰等超标组分溯源分析，提交超标组分溯源分析专题研究成果报告。</w:t>
            </w:r>
          </w:p>
        </w:tc>
        <w:tc>
          <w:tcPr>
            <w:tcW w:w="709" w:type="dxa"/>
            <w:vAlign w:val="center"/>
          </w:tcPr>
          <w:p w14:paraId="54C9470B">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项</w:t>
            </w:r>
          </w:p>
        </w:tc>
        <w:tc>
          <w:tcPr>
            <w:tcW w:w="759" w:type="dxa"/>
            <w:vAlign w:val="center"/>
          </w:tcPr>
          <w:p w14:paraId="48B75F37">
            <w:pPr>
              <w:widowControl/>
              <w:spacing w:line="360" w:lineRule="auto"/>
              <w:jc w:val="center"/>
              <w:rPr>
                <w:rFonts w:ascii="Times New Roman" w:hAnsi="Times New Roman" w:eastAsia="仿宋" w:cs="Times New Roman"/>
                <w:b/>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w:t>
            </w:r>
          </w:p>
        </w:tc>
      </w:tr>
      <w:tr w14:paraId="663A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24" w:type="dxa"/>
            <w:vAlign w:val="center"/>
          </w:tcPr>
          <w:p w14:paraId="663AB49E">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地形测绘</w:t>
            </w:r>
          </w:p>
        </w:tc>
        <w:tc>
          <w:tcPr>
            <w:tcW w:w="5130" w:type="dxa"/>
            <w:vAlign w:val="center"/>
          </w:tcPr>
          <w:p w14:paraId="663AB49F">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开展</w:t>
            </w:r>
            <w:r>
              <w:rPr>
                <w:rFonts w:ascii="Times New Roman" w:hAnsi="Times New Roman" w:eastAsia="仿宋" w:cs="Times New Roman"/>
                <w:color w:val="000000" w:themeColor="text1"/>
                <w:sz w:val="24"/>
                <w:szCs w:val="28"/>
                <w14:textFill>
                  <w14:solidFill>
                    <w14:schemeClr w14:val="tx1"/>
                  </w14:solidFill>
                </w14:textFill>
              </w:rPr>
              <w:t>珠海市城市固体废弃物处理中心垃圾填埋场及周边重点区1:1000地形测绘，面积约9.3 km</w:t>
            </w:r>
            <w:r>
              <w:rPr>
                <w:rFonts w:ascii="Times New Roman" w:hAnsi="Times New Roman" w:eastAsia="仿宋" w:cs="Times New Roman"/>
                <w:color w:val="000000" w:themeColor="text1"/>
                <w:sz w:val="24"/>
                <w:szCs w:val="28"/>
                <w:vertAlign w:val="superscript"/>
                <w14:textFill>
                  <w14:solidFill>
                    <w14:schemeClr w14:val="tx1"/>
                  </w14:solidFill>
                </w14:textFill>
              </w:rPr>
              <w:t>2</w:t>
            </w:r>
            <w:r>
              <w:rPr>
                <w:rFonts w:ascii="Times New Roman" w:hAnsi="Times New Roman" w:eastAsia="仿宋" w:cs="Times New Roman"/>
                <w:color w:val="000000" w:themeColor="text1"/>
                <w:sz w:val="24"/>
                <w:szCs w:val="28"/>
                <w14:textFill>
                  <w14:solidFill>
                    <w14:schemeClr w14:val="tx1"/>
                  </w14:solidFill>
                </w14:textFill>
              </w:rPr>
              <w:t>；一般区1:2000地形测绘，面积约3.9 km</w:t>
            </w:r>
            <w:r>
              <w:rPr>
                <w:rFonts w:ascii="Times New Roman" w:hAnsi="Times New Roman" w:eastAsia="仿宋" w:cs="Times New Roman"/>
                <w:color w:val="000000" w:themeColor="text1"/>
                <w:sz w:val="24"/>
                <w:szCs w:val="28"/>
                <w:vertAlign w:val="superscript"/>
                <w14:textFill>
                  <w14:solidFill>
                    <w14:schemeClr w14:val="tx1"/>
                  </w14:solidFill>
                </w14:textFill>
              </w:rPr>
              <w:t>2</w:t>
            </w:r>
            <w:r>
              <w:rPr>
                <w:rFonts w:ascii="Times New Roman" w:hAnsi="Times New Roman" w:eastAsia="仿宋" w:cs="Times New Roman"/>
                <w:color w:val="000000" w:themeColor="text1"/>
                <w:sz w:val="24"/>
                <w:szCs w:val="28"/>
                <w14:textFill>
                  <w14:solidFill>
                    <w14:schemeClr w14:val="tx1"/>
                  </w14:solidFill>
                </w14:textFill>
              </w:rPr>
              <w:t>，编制珠海市城市固体废弃物处理中心垃圾填埋场地形图1套。</w:t>
            </w:r>
          </w:p>
        </w:tc>
        <w:tc>
          <w:tcPr>
            <w:tcW w:w="709" w:type="dxa"/>
            <w:vAlign w:val="center"/>
          </w:tcPr>
          <w:p w14:paraId="663AB4A0">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项</w:t>
            </w:r>
          </w:p>
        </w:tc>
        <w:tc>
          <w:tcPr>
            <w:tcW w:w="759" w:type="dxa"/>
            <w:vAlign w:val="center"/>
          </w:tcPr>
          <w:p w14:paraId="663AB4A1">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w:t>
            </w:r>
          </w:p>
        </w:tc>
      </w:tr>
      <w:tr w14:paraId="663A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24" w:type="dxa"/>
            <w:vAlign w:val="center"/>
          </w:tcPr>
          <w:p w14:paraId="663AB4A3">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水文地质调查与试验</w:t>
            </w:r>
          </w:p>
        </w:tc>
        <w:tc>
          <w:tcPr>
            <w:tcW w:w="5130" w:type="dxa"/>
            <w:vAlign w:val="center"/>
          </w:tcPr>
          <w:p w14:paraId="663AB4A4">
            <w:pPr>
              <w:widowControl/>
              <w:adjustRightInd w:val="0"/>
              <w:snapToGrid w:val="0"/>
              <w:spacing w:line="360" w:lineRule="auto"/>
              <w:rPr>
                <w:rFonts w:ascii="Times New Roman" w:hAnsi="Times New Roman"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1.在垃圾填埋场周边部署水文地质调查，调查总面积13.2 km</w:t>
            </w:r>
            <w:r>
              <w:rPr>
                <w:rFonts w:ascii="Times New Roman" w:hAnsi="Times New Roman" w:eastAsia="仿宋" w:cs="Times New Roman"/>
                <w:color w:val="000000" w:themeColor="text1"/>
                <w:sz w:val="24"/>
                <w:szCs w:val="28"/>
                <w:vertAlign w:val="superscript"/>
                <w14:textFill>
                  <w14:solidFill>
                    <w14:schemeClr w14:val="tx1"/>
                  </w14:solidFill>
                </w14:textFill>
              </w:rPr>
              <w:t>2</w:t>
            </w:r>
            <w:r>
              <w:rPr>
                <w:rFonts w:ascii="Times New Roman" w:hAnsi="Times New Roman" w:eastAsia="仿宋" w:cs="Times New Roman"/>
                <w:color w:val="000000" w:themeColor="text1"/>
                <w:sz w:val="24"/>
                <w:szCs w:val="28"/>
                <w14:textFill>
                  <w14:solidFill>
                    <w14:schemeClr w14:val="tx1"/>
                  </w14:solidFill>
                </w14:textFill>
              </w:rPr>
              <w:t>，调查精度1：10000。</w:t>
            </w:r>
          </w:p>
          <w:p w14:paraId="663AB4A5">
            <w:pPr>
              <w:widowControl/>
              <w:spacing w:line="360" w:lineRule="auto"/>
              <w:rPr>
                <w:rFonts w:ascii="Times New Roman" w:hAnsi="Times New Roman"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2.针对新建地下水监测井开展不少于8组抽水试验，获取渗透系数（K）、导水系数（T）等水文地质参数。选择代表性地段进行不少于8组双环渗水试验，获取非饱和岩（土）层渗透系数，水位统测不少于70点次，绘制区域等水位线图。</w:t>
            </w:r>
            <w:bookmarkStart w:id="0" w:name="OLE_LINK25"/>
            <w:bookmarkStart w:id="1" w:name="OLE_LINK26"/>
            <w:r>
              <w:rPr>
                <w:rFonts w:ascii="Times New Roman" w:hAnsi="Times New Roman" w:eastAsia="仿宋" w:cs="Times New Roman"/>
                <w:color w:val="000000" w:themeColor="text1"/>
                <w:sz w:val="24"/>
                <w:szCs w:val="28"/>
                <w14:textFill>
                  <w14:solidFill>
                    <w14:schemeClr w14:val="tx1"/>
                  </w14:solidFill>
                </w14:textFill>
              </w:rPr>
              <w:t>流速流向测量</w:t>
            </w:r>
            <w:bookmarkEnd w:id="0"/>
            <w:bookmarkEnd w:id="1"/>
            <w:r>
              <w:rPr>
                <w:rFonts w:ascii="Times New Roman" w:hAnsi="Times New Roman" w:eastAsia="仿宋" w:cs="Times New Roman"/>
                <w:color w:val="000000" w:themeColor="text1"/>
                <w:sz w:val="24"/>
                <w:szCs w:val="28"/>
                <w14:textFill>
                  <w14:solidFill>
                    <w14:schemeClr w14:val="tx1"/>
                  </w14:solidFill>
                </w14:textFill>
              </w:rPr>
              <w:t>不少于8孔次，绘制区域地下水流场。</w:t>
            </w:r>
          </w:p>
          <w:p w14:paraId="663AB4A6">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3.在前期调查成果的基础上，编制并提交《珠海市城市固体废弃物处理中心垃圾填埋场区水文地质专题报告》及图表附件。</w:t>
            </w:r>
          </w:p>
        </w:tc>
        <w:tc>
          <w:tcPr>
            <w:tcW w:w="709" w:type="dxa"/>
            <w:vAlign w:val="center"/>
          </w:tcPr>
          <w:p w14:paraId="663AB4A7">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项</w:t>
            </w:r>
          </w:p>
        </w:tc>
        <w:tc>
          <w:tcPr>
            <w:tcW w:w="759" w:type="dxa"/>
            <w:vAlign w:val="center"/>
          </w:tcPr>
          <w:p w14:paraId="663AB4A8">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w:t>
            </w:r>
          </w:p>
        </w:tc>
      </w:tr>
      <w:tr w14:paraId="663A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24" w:type="dxa"/>
            <w:vAlign w:val="center"/>
          </w:tcPr>
          <w:p w14:paraId="663AB4AA">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雨量站建设</w:t>
            </w:r>
          </w:p>
        </w:tc>
        <w:tc>
          <w:tcPr>
            <w:tcW w:w="5130" w:type="dxa"/>
            <w:vAlign w:val="center"/>
          </w:tcPr>
          <w:p w14:paraId="663AB4AB">
            <w:pPr>
              <w:widowControl/>
              <w:spacing w:line="360" w:lineRule="auto"/>
              <w:rPr>
                <w:rFonts w:ascii="Times New Roman" w:hAnsi="Times New Roman"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选择合适区域，建设雨量监测站1处。</w:t>
            </w:r>
          </w:p>
        </w:tc>
        <w:tc>
          <w:tcPr>
            <w:tcW w:w="709" w:type="dxa"/>
            <w:vAlign w:val="center"/>
          </w:tcPr>
          <w:p w14:paraId="663AB4AC">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处</w:t>
            </w:r>
          </w:p>
        </w:tc>
        <w:tc>
          <w:tcPr>
            <w:tcW w:w="759" w:type="dxa"/>
            <w:vAlign w:val="center"/>
          </w:tcPr>
          <w:p w14:paraId="663AB4AD">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w:t>
            </w:r>
          </w:p>
        </w:tc>
      </w:tr>
      <w:tr w14:paraId="663A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blHeader/>
        </w:trPr>
        <w:tc>
          <w:tcPr>
            <w:tcW w:w="1924" w:type="dxa"/>
            <w:vAlign w:val="center"/>
          </w:tcPr>
          <w:p w14:paraId="663AB4AF">
            <w:pPr>
              <w:widowControl/>
              <w:spacing w:line="360" w:lineRule="auto"/>
              <w:outlineLvl w:val="2"/>
              <w:rPr>
                <w:rFonts w:ascii="Times New Roman" w:hAnsi="Times New Roman" w:eastAsia="仿宋" w:cs="Times New Roman"/>
                <w:b/>
                <w:color w:val="000000" w:themeColor="text1"/>
                <w:sz w:val="24"/>
                <w:szCs w:val="28"/>
                <w14:textFill>
                  <w14:solidFill>
                    <w14:schemeClr w14:val="tx1"/>
                  </w14:solidFill>
                </w14:textFill>
              </w:rPr>
            </w:pPr>
            <w:r>
              <w:rPr>
                <w:rFonts w:ascii="Times New Roman" w:hAnsi="Times New Roman" w:eastAsia="仿宋" w:cs="Times New Roman"/>
                <w:b/>
                <w:color w:val="000000" w:themeColor="text1"/>
                <w:sz w:val="24"/>
                <w:szCs w:val="28"/>
                <w14:textFill>
                  <w14:solidFill>
                    <w14:schemeClr w14:val="tx1"/>
                  </w14:solidFill>
                </w14:textFill>
              </w:rPr>
              <w:t>三维地质模型构建</w:t>
            </w:r>
          </w:p>
          <w:p w14:paraId="663AB4B0">
            <w:pPr>
              <w:widowControl/>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p>
        </w:tc>
        <w:tc>
          <w:tcPr>
            <w:tcW w:w="5130" w:type="dxa"/>
            <w:vAlign w:val="center"/>
          </w:tcPr>
          <w:p w14:paraId="663AB4B1">
            <w:pPr>
              <w:widowControl/>
              <w:adjustRightInd w:val="0"/>
              <w:snapToGrid w:val="0"/>
              <w:spacing w:line="360" w:lineRule="auto"/>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在地形测量、水文地质调查、地球物理勘探、水文地质钻探、现场试验资料、数据分析总结的基础上，开展珠海市城市固体废弃物处理中心垃圾填埋场及潜在影响区地质模型构建。提交垃圾填埋场地质结构模型1套</w:t>
            </w:r>
          </w:p>
        </w:tc>
        <w:tc>
          <w:tcPr>
            <w:tcW w:w="709" w:type="dxa"/>
            <w:vAlign w:val="center"/>
          </w:tcPr>
          <w:p w14:paraId="663AB4B2">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项</w:t>
            </w:r>
          </w:p>
        </w:tc>
        <w:tc>
          <w:tcPr>
            <w:tcW w:w="759" w:type="dxa"/>
            <w:vAlign w:val="center"/>
          </w:tcPr>
          <w:p w14:paraId="663AB4B3">
            <w:pPr>
              <w:widowControl/>
              <w:spacing w:line="360" w:lineRule="auto"/>
              <w:jc w:val="center"/>
              <w:rPr>
                <w:rFonts w:ascii="Times New Roman" w:hAnsi="Times New Roman" w:eastAsia="仿宋" w:cs="Times New Roman"/>
                <w:bCs/>
                <w:color w:val="000000" w:themeColor="text1"/>
                <w:kern w:val="0"/>
                <w:sz w:val="24"/>
                <w:szCs w:val="28"/>
                <w:shd w:val="clear" w:color="auto" w:fill="FFFFFF"/>
                <w14:textFill>
                  <w14:solidFill>
                    <w14:schemeClr w14:val="tx1"/>
                  </w14:solidFill>
                </w14:textFill>
              </w:rPr>
            </w:pPr>
            <w:r>
              <w:rPr>
                <w:rFonts w:ascii="Times New Roman" w:hAnsi="Times New Roman" w:eastAsia="仿宋" w:cs="Times New Roman"/>
                <w:color w:val="000000" w:themeColor="text1"/>
                <w:sz w:val="24"/>
                <w:szCs w:val="28"/>
                <w14:textFill>
                  <w14:solidFill>
                    <w14:schemeClr w14:val="tx1"/>
                  </w14:solidFill>
                </w14:textFill>
              </w:rPr>
              <w:t>1</w:t>
            </w:r>
          </w:p>
        </w:tc>
      </w:tr>
    </w:tbl>
    <w:p w14:paraId="663AB4F2">
      <w:pPr>
        <w:widowControl/>
        <w:shd w:val="clear" w:color="auto" w:fill="FFFFFF"/>
        <w:spacing w:line="240" w:lineRule="atLeast"/>
        <w:jc w:val="left"/>
        <w:rPr>
          <w:rFonts w:ascii="Times New Roman" w:hAnsi="Times New Roman" w:eastAsia="仿宋" w:cs="Times New Roman"/>
          <w:b/>
          <w:bCs/>
          <w:color w:val="000000" w:themeColor="text1"/>
          <w:kern w:val="0"/>
          <w:sz w:val="30"/>
          <w:szCs w:val="30"/>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7ewNDO1NDMyMzI1szBV0lEKTi0uzszPAykwrAUAohpKbSwAAAA="/>
  </w:docVars>
  <w:rsids>
    <w:rsidRoot w:val="00AD2C64"/>
    <w:rsid w:val="00000370"/>
    <w:rsid w:val="00002A1F"/>
    <w:rsid w:val="0001086E"/>
    <w:rsid w:val="000133AE"/>
    <w:rsid w:val="0001646F"/>
    <w:rsid w:val="000228FF"/>
    <w:rsid w:val="00027BB3"/>
    <w:rsid w:val="00050132"/>
    <w:rsid w:val="00053F4E"/>
    <w:rsid w:val="00053F96"/>
    <w:rsid w:val="00061681"/>
    <w:rsid w:val="00063456"/>
    <w:rsid w:val="00073237"/>
    <w:rsid w:val="000778A4"/>
    <w:rsid w:val="00077964"/>
    <w:rsid w:val="00080FC6"/>
    <w:rsid w:val="000814BC"/>
    <w:rsid w:val="00081BEB"/>
    <w:rsid w:val="00095A39"/>
    <w:rsid w:val="00096828"/>
    <w:rsid w:val="00097E98"/>
    <w:rsid w:val="000A3A6F"/>
    <w:rsid w:val="000A3C59"/>
    <w:rsid w:val="000A7018"/>
    <w:rsid w:val="000A7480"/>
    <w:rsid w:val="000B581E"/>
    <w:rsid w:val="000B60A5"/>
    <w:rsid w:val="000C303B"/>
    <w:rsid w:val="000C440D"/>
    <w:rsid w:val="000C58F1"/>
    <w:rsid w:val="000D0BE3"/>
    <w:rsid w:val="000D17C2"/>
    <w:rsid w:val="000E3019"/>
    <w:rsid w:val="000E71BF"/>
    <w:rsid w:val="000F00E4"/>
    <w:rsid w:val="001013B3"/>
    <w:rsid w:val="001016F1"/>
    <w:rsid w:val="00105171"/>
    <w:rsid w:val="00114B46"/>
    <w:rsid w:val="00116615"/>
    <w:rsid w:val="00120AC1"/>
    <w:rsid w:val="00146398"/>
    <w:rsid w:val="001471CD"/>
    <w:rsid w:val="00162226"/>
    <w:rsid w:val="00174299"/>
    <w:rsid w:val="00177623"/>
    <w:rsid w:val="001808E8"/>
    <w:rsid w:val="001953D6"/>
    <w:rsid w:val="001963B3"/>
    <w:rsid w:val="00196A2E"/>
    <w:rsid w:val="001A553A"/>
    <w:rsid w:val="001C28DD"/>
    <w:rsid w:val="001D2351"/>
    <w:rsid w:val="001E5391"/>
    <w:rsid w:val="001F0EF3"/>
    <w:rsid w:val="00205CC7"/>
    <w:rsid w:val="002060E9"/>
    <w:rsid w:val="002122DB"/>
    <w:rsid w:val="002144E6"/>
    <w:rsid w:val="0022429C"/>
    <w:rsid w:val="00227757"/>
    <w:rsid w:val="002325E3"/>
    <w:rsid w:val="00234CA7"/>
    <w:rsid w:val="002365A6"/>
    <w:rsid w:val="002447FA"/>
    <w:rsid w:val="0026547F"/>
    <w:rsid w:val="00273C63"/>
    <w:rsid w:val="0027595D"/>
    <w:rsid w:val="002779D5"/>
    <w:rsid w:val="00294C48"/>
    <w:rsid w:val="002B3914"/>
    <w:rsid w:val="002B597B"/>
    <w:rsid w:val="002C1ED4"/>
    <w:rsid w:val="002C4889"/>
    <w:rsid w:val="002C5E80"/>
    <w:rsid w:val="002C68F2"/>
    <w:rsid w:val="002D226C"/>
    <w:rsid w:val="002D3272"/>
    <w:rsid w:val="002D5A8E"/>
    <w:rsid w:val="002E1623"/>
    <w:rsid w:val="002E1A61"/>
    <w:rsid w:val="002E57CC"/>
    <w:rsid w:val="002F4B8A"/>
    <w:rsid w:val="00302447"/>
    <w:rsid w:val="003058A9"/>
    <w:rsid w:val="00312F41"/>
    <w:rsid w:val="003341EB"/>
    <w:rsid w:val="00340FBC"/>
    <w:rsid w:val="00344788"/>
    <w:rsid w:val="00345B02"/>
    <w:rsid w:val="003575C0"/>
    <w:rsid w:val="00362F9A"/>
    <w:rsid w:val="00375152"/>
    <w:rsid w:val="00375F01"/>
    <w:rsid w:val="00377FA0"/>
    <w:rsid w:val="00383558"/>
    <w:rsid w:val="0038409D"/>
    <w:rsid w:val="00385828"/>
    <w:rsid w:val="003865D3"/>
    <w:rsid w:val="003A040D"/>
    <w:rsid w:val="003A0908"/>
    <w:rsid w:val="003A3AB3"/>
    <w:rsid w:val="003A7F5A"/>
    <w:rsid w:val="003B2BB4"/>
    <w:rsid w:val="003B54E5"/>
    <w:rsid w:val="003C1173"/>
    <w:rsid w:val="003C3604"/>
    <w:rsid w:val="003C5F70"/>
    <w:rsid w:val="003D22A0"/>
    <w:rsid w:val="003E67E0"/>
    <w:rsid w:val="003E77F9"/>
    <w:rsid w:val="003F1E89"/>
    <w:rsid w:val="004033F9"/>
    <w:rsid w:val="004342BB"/>
    <w:rsid w:val="00434B07"/>
    <w:rsid w:val="00435867"/>
    <w:rsid w:val="00441F47"/>
    <w:rsid w:val="00442ACB"/>
    <w:rsid w:val="0045031A"/>
    <w:rsid w:val="004533CD"/>
    <w:rsid w:val="0046270B"/>
    <w:rsid w:val="0046615B"/>
    <w:rsid w:val="00472603"/>
    <w:rsid w:val="00473866"/>
    <w:rsid w:val="004775E5"/>
    <w:rsid w:val="00484352"/>
    <w:rsid w:val="0048505A"/>
    <w:rsid w:val="00491AAC"/>
    <w:rsid w:val="004920F3"/>
    <w:rsid w:val="00497EE6"/>
    <w:rsid w:val="004A1DB2"/>
    <w:rsid w:val="004B6656"/>
    <w:rsid w:val="004C4649"/>
    <w:rsid w:val="004C5446"/>
    <w:rsid w:val="004D20ED"/>
    <w:rsid w:val="004D242C"/>
    <w:rsid w:val="004D3EEC"/>
    <w:rsid w:val="004E1FFD"/>
    <w:rsid w:val="004E27E4"/>
    <w:rsid w:val="004E5063"/>
    <w:rsid w:val="004E59F3"/>
    <w:rsid w:val="004F4364"/>
    <w:rsid w:val="004F5CA3"/>
    <w:rsid w:val="004F6B94"/>
    <w:rsid w:val="005017E0"/>
    <w:rsid w:val="0050631D"/>
    <w:rsid w:val="005235E5"/>
    <w:rsid w:val="00524E25"/>
    <w:rsid w:val="00525074"/>
    <w:rsid w:val="0052531B"/>
    <w:rsid w:val="005261DC"/>
    <w:rsid w:val="00526473"/>
    <w:rsid w:val="0053719D"/>
    <w:rsid w:val="00540011"/>
    <w:rsid w:val="00540629"/>
    <w:rsid w:val="00540C39"/>
    <w:rsid w:val="00544732"/>
    <w:rsid w:val="0054535B"/>
    <w:rsid w:val="00545389"/>
    <w:rsid w:val="005455E8"/>
    <w:rsid w:val="00546E7C"/>
    <w:rsid w:val="005536BB"/>
    <w:rsid w:val="005550C6"/>
    <w:rsid w:val="00561E36"/>
    <w:rsid w:val="00563601"/>
    <w:rsid w:val="005709DD"/>
    <w:rsid w:val="00572C9E"/>
    <w:rsid w:val="00596A35"/>
    <w:rsid w:val="005B253E"/>
    <w:rsid w:val="005B4D98"/>
    <w:rsid w:val="005C592D"/>
    <w:rsid w:val="005C5FCC"/>
    <w:rsid w:val="005C6BBB"/>
    <w:rsid w:val="005C7833"/>
    <w:rsid w:val="005C7F63"/>
    <w:rsid w:val="005E781D"/>
    <w:rsid w:val="005E7FB4"/>
    <w:rsid w:val="005F1364"/>
    <w:rsid w:val="005F2C55"/>
    <w:rsid w:val="005F5393"/>
    <w:rsid w:val="00600615"/>
    <w:rsid w:val="00602636"/>
    <w:rsid w:val="006065A5"/>
    <w:rsid w:val="006329D5"/>
    <w:rsid w:val="00632FF7"/>
    <w:rsid w:val="00635A6B"/>
    <w:rsid w:val="006367B2"/>
    <w:rsid w:val="0065087A"/>
    <w:rsid w:val="0065135D"/>
    <w:rsid w:val="00655058"/>
    <w:rsid w:val="006604FD"/>
    <w:rsid w:val="00666A63"/>
    <w:rsid w:val="00667EA2"/>
    <w:rsid w:val="006744D6"/>
    <w:rsid w:val="00676096"/>
    <w:rsid w:val="00687935"/>
    <w:rsid w:val="00690A1E"/>
    <w:rsid w:val="006A522E"/>
    <w:rsid w:val="006B40E4"/>
    <w:rsid w:val="006B4153"/>
    <w:rsid w:val="006B5702"/>
    <w:rsid w:val="006B76AA"/>
    <w:rsid w:val="006C085F"/>
    <w:rsid w:val="006C4476"/>
    <w:rsid w:val="006C4655"/>
    <w:rsid w:val="006C4F8E"/>
    <w:rsid w:val="006D0C96"/>
    <w:rsid w:val="006E44B4"/>
    <w:rsid w:val="006F12FD"/>
    <w:rsid w:val="006F165D"/>
    <w:rsid w:val="006F3CE4"/>
    <w:rsid w:val="007065DE"/>
    <w:rsid w:val="007203C2"/>
    <w:rsid w:val="00722725"/>
    <w:rsid w:val="00722B18"/>
    <w:rsid w:val="00725E42"/>
    <w:rsid w:val="00732FD0"/>
    <w:rsid w:val="00736315"/>
    <w:rsid w:val="00747D9F"/>
    <w:rsid w:val="00752804"/>
    <w:rsid w:val="007606C1"/>
    <w:rsid w:val="007769B7"/>
    <w:rsid w:val="0078289A"/>
    <w:rsid w:val="00786C07"/>
    <w:rsid w:val="00790693"/>
    <w:rsid w:val="007A1BAD"/>
    <w:rsid w:val="007A5176"/>
    <w:rsid w:val="007B3E73"/>
    <w:rsid w:val="007B51A9"/>
    <w:rsid w:val="007B6F1A"/>
    <w:rsid w:val="007C1565"/>
    <w:rsid w:val="007C28D5"/>
    <w:rsid w:val="007C61EE"/>
    <w:rsid w:val="007D0B11"/>
    <w:rsid w:val="007D2754"/>
    <w:rsid w:val="007D3690"/>
    <w:rsid w:val="007D4732"/>
    <w:rsid w:val="007D48B6"/>
    <w:rsid w:val="007D4A01"/>
    <w:rsid w:val="007D5F44"/>
    <w:rsid w:val="007E0EE5"/>
    <w:rsid w:val="007F7A15"/>
    <w:rsid w:val="00812A31"/>
    <w:rsid w:val="00821663"/>
    <w:rsid w:val="0082274E"/>
    <w:rsid w:val="00830844"/>
    <w:rsid w:val="00851AFC"/>
    <w:rsid w:val="008542BF"/>
    <w:rsid w:val="0085581A"/>
    <w:rsid w:val="008615D7"/>
    <w:rsid w:val="0086176A"/>
    <w:rsid w:val="00885A9E"/>
    <w:rsid w:val="00885DDE"/>
    <w:rsid w:val="0088614B"/>
    <w:rsid w:val="0089064C"/>
    <w:rsid w:val="00891A5C"/>
    <w:rsid w:val="008933C1"/>
    <w:rsid w:val="0089406A"/>
    <w:rsid w:val="00895955"/>
    <w:rsid w:val="00897A06"/>
    <w:rsid w:val="008A45D9"/>
    <w:rsid w:val="008A50D9"/>
    <w:rsid w:val="008B12C7"/>
    <w:rsid w:val="008B4C57"/>
    <w:rsid w:val="008D4A4F"/>
    <w:rsid w:val="008E6FCA"/>
    <w:rsid w:val="008F6B80"/>
    <w:rsid w:val="00900D36"/>
    <w:rsid w:val="0090219E"/>
    <w:rsid w:val="009022F9"/>
    <w:rsid w:val="00904F09"/>
    <w:rsid w:val="00914245"/>
    <w:rsid w:val="009253A1"/>
    <w:rsid w:val="00927356"/>
    <w:rsid w:val="00930588"/>
    <w:rsid w:val="009330F0"/>
    <w:rsid w:val="00933B7C"/>
    <w:rsid w:val="00935C08"/>
    <w:rsid w:val="00936CAE"/>
    <w:rsid w:val="00937C8C"/>
    <w:rsid w:val="009422CE"/>
    <w:rsid w:val="0094506F"/>
    <w:rsid w:val="00950346"/>
    <w:rsid w:val="00950D4E"/>
    <w:rsid w:val="009660FD"/>
    <w:rsid w:val="00971F1C"/>
    <w:rsid w:val="00980677"/>
    <w:rsid w:val="00985C4B"/>
    <w:rsid w:val="00990DF8"/>
    <w:rsid w:val="00992B43"/>
    <w:rsid w:val="00995B53"/>
    <w:rsid w:val="0099630E"/>
    <w:rsid w:val="009A575E"/>
    <w:rsid w:val="009A6059"/>
    <w:rsid w:val="009C4BB1"/>
    <w:rsid w:val="009C6421"/>
    <w:rsid w:val="009E26EE"/>
    <w:rsid w:val="009E4993"/>
    <w:rsid w:val="009F2C13"/>
    <w:rsid w:val="009F3ADB"/>
    <w:rsid w:val="00A00EFE"/>
    <w:rsid w:val="00A03C01"/>
    <w:rsid w:val="00A05946"/>
    <w:rsid w:val="00A254D5"/>
    <w:rsid w:val="00A3029B"/>
    <w:rsid w:val="00A360D3"/>
    <w:rsid w:val="00A36A74"/>
    <w:rsid w:val="00A36DB5"/>
    <w:rsid w:val="00A36FD8"/>
    <w:rsid w:val="00A43228"/>
    <w:rsid w:val="00A52C70"/>
    <w:rsid w:val="00A553EF"/>
    <w:rsid w:val="00A6228B"/>
    <w:rsid w:val="00A66DAD"/>
    <w:rsid w:val="00A72778"/>
    <w:rsid w:val="00A7796C"/>
    <w:rsid w:val="00A806FA"/>
    <w:rsid w:val="00A81ECE"/>
    <w:rsid w:val="00A8279C"/>
    <w:rsid w:val="00A82D12"/>
    <w:rsid w:val="00A83443"/>
    <w:rsid w:val="00A84F9D"/>
    <w:rsid w:val="00A8617A"/>
    <w:rsid w:val="00A91D1B"/>
    <w:rsid w:val="00AA25DB"/>
    <w:rsid w:val="00AB3043"/>
    <w:rsid w:val="00AB3778"/>
    <w:rsid w:val="00AB5255"/>
    <w:rsid w:val="00AC58D4"/>
    <w:rsid w:val="00AD1B36"/>
    <w:rsid w:val="00AD2C64"/>
    <w:rsid w:val="00AE3D70"/>
    <w:rsid w:val="00AF2E5D"/>
    <w:rsid w:val="00AF6337"/>
    <w:rsid w:val="00AF6856"/>
    <w:rsid w:val="00B00C1D"/>
    <w:rsid w:val="00B020EB"/>
    <w:rsid w:val="00B04E3F"/>
    <w:rsid w:val="00B1285F"/>
    <w:rsid w:val="00B12F2A"/>
    <w:rsid w:val="00B2571A"/>
    <w:rsid w:val="00B27F01"/>
    <w:rsid w:val="00B30CAD"/>
    <w:rsid w:val="00B31C2E"/>
    <w:rsid w:val="00B3201C"/>
    <w:rsid w:val="00B354CE"/>
    <w:rsid w:val="00B35C09"/>
    <w:rsid w:val="00B36799"/>
    <w:rsid w:val="00B443BD"/>
    <w:rsid w:val="00B465F9"/>
    <w:rsid w:val="00B469EB"/>
    <w:rsid w:val="00B47783"/>
    <w:rsid w:val="00B634E1"/>
    <w:rsid w:val="00B642C6"/>
    <w:rsid w:val="00B65893"/>
    <w:rsid w:val="00B86C10"/>
    <w:rsid w:val="00BA1D7D"/>
    <w:rsid w:val="00BA71AE"/>
    <w:rsid w:val="00BB1D4E"/>
    <w:rsid w:val="00BC434D"/>
    <w:rsid w:val="00BC4FCE"/>
    <w:rsid w:val="00BC670A"/>
    <w:rsid w:val="00BD0437"/>
    <w:rsid w:val="00BD6AEC"/>
    <w:rsid w:val="00BE060A"/>
    <w:rsid w:val="00BE0D82"/>
    <w:rsid w:val="00BE3ABA"/>
    <w:rsid w:val="00BF0E03"/>
    <w:rsid w:val="00BF1340"/>
    <w:rsid w:val="00BF2934"/>
    <w:rsid w:val="00BF2B52"/>
    <w:rsid w:val="00BF474B"/>
    <w:rsid w:val="00BF4AFC"/>
    <w:rsid w:val="00C22E8A"/>
    <w:rsid w:val="00C23B3B"/>
    <w:rsid w:val="00C2424B"/>
    <w:rsid w:val="00C27650"/>
    <w:rsid w:val="00C33702"/>
    <w:rsid w:val="00C376E8"/>
    <w:rsid w:val="00C476CA"/>
    <w:rsid w:val="00C62AA7"/>
    <w:rsid w:val="00C63357"/>
    <w:rsid w:val="00C64C07"/>
    <w:rsid w:val="00C74461"/>
    <w:rsid w:val="00C86660"/>
    <w:rsid w:val="00C97660"/>
    <w:rsid w:val="00CA2779"/>
    <w:rsid w:val="00CB01C8"/>
    <w:rsid w:val="00CB795F"/>
    <w:rsid w:val="00CC2520"/>
    <w:rsid w:val="00CC5A17"/>
    <w:rsid w:val="00D01769"/>
    <w:rsid w:val="00D01B93"/>
    <w:rsid w:val="00D02F06"/>
    <w:rsid w:val="00D12E34"/>
    <w:rsid w:val="00D13F17"/>
    <w:rsid w:val="00D20FB9"/>
    <w:rsid w:val="00D218B7"/>
    <w:rsid w:val="00D2243F"/>
    <w:rsid w:val="00D3480F"/>
    <w:rsid w:val="00D533AB"/>
    <w:rsid w:val="00D5467F"/>
    <w:rsid w:val="00D56472"/>
    <w:rsid w:val="00D56F0F"/>
    <w:rsid w:val="00D579AC"/>
    <w:rsid w:val="00D607A9"/>
    <w:rsid w:val="00D64146"/>
    <w:rsid w:val="00D66525"/>
    <w:rsid w:val="00D824DB"/>
    <w:rsid w:val="00D84DDC"/>
    <w:rsid w:val="00D90711"/>
    <w:rsid w:val="00D95783"/>
    <w:rsid w:val="00DA1643"/>
    <w:rsid w:val="00DA36E2"/>
    <w:rsid w:val="00DA4FE7"/>
    <w:rsid w:val="00DA737B"/>
    <w:rsid w:val="00DB66E6"/>
    <w:rsid w:val="00DC1739"/>
    <w:rsid w:val="00DC7BEB"/>
    <w:rsid w:val="00DD102A"/>
    <w:rsid w:val="00DD151C"/>
    <w:rsid w:val="00DD1F0E"/>
    <w:rsid w:val="00DD66EE"/>
    <w:rsid w:val="00DE0672"/>
    <w:rsid w:val="00DF4649"/>
    <w:rsid w:val="00DF7619"/>
    <w:rsid w:val="00E01658"/>
    <w:rsid w:val="00E067FD"/>
    <w:rsid w:val="00E25B92"/>
    <w:rsid w:val="00E30F06"/>
    <w:rsid w:val="00E41B34"/>
    <w:rsid w:val="00E55741"/>
    <w:rsid w:val="00E60C96"/>
    <w:rsid w:val="00E63DCD"/>
    <w:rsid w:val="00E718BA"/>
    <w:rsid w:val="00E74446"/>
    <w:rsid w:val="00E7598A"/>
    <w:rsid w:val="00E760A4"/>
    <w:rsid w:val="00E830E0"/>
    <w:rsid w:val="00E86667"/>
    <w:rsid w:val="00E92CA5"/>
    <w:rsid w:val="00E93FB4"/>
    <w:rsid w:val="00E973A1"/>
    <w:rsid w:val="00EB1F44"/>
    <w:rsid w:val="00EB25A8"/>
    <w:rsid w:val="00EB2E6F"/>
    <w:rsid w:val="00EB2FEF"/>
    <w:rsid w:val="00EC1D7C"/>
    <w:rsid w:val="00EC5DC9"/>
    <w:rsid w:val="00ED1955"/>
    <w:rsid w:val="00ED1A87"/>
    <w:rsid w:val="00ED2FA6"/>
    <w:rsid w:val="00ED3109"/>
    <w:rsid w:val="00ED4C82"/>
    <w:rsid w:val="00ED54B0"/>
    <w:rsid w:val="00EE20B6"/>
    <w:rsid w:val="00EE52D4"/>
    <w:rsid w:val="00EE5AF2"/>
    <w:rsid w:val="00EE7C07"/>
    <w:rsid w:val="00EF194E"/>
    <w:rsid w:val="00EF1D40"/>
    <w:rsid w:val="00EF2725"/>
    <w:rsid w:val="00F003CC"/>
    <w:rsid w:val="00F0357A"/>
    <w:rsid w:val="00F0714D"/>
    <w:rsid w:val="00F14EC5"/>
    <w:rsid w:val="00F1763A"/>
    <w:rsid w:val="00F249F9"/>
    <w:rsid w:val="00F24FCA"/>
    <w:rsid w:val="00F315E6"/>
    <w:rsid w:val="00F31757"/>
    <w:rsid w:val="00F34ECC"/>
    <w:rsid w:val="00F507EC"/>
    <w:rsid w:val="00F54BA8"/>
    <w:rsid w:val="00F56949"/>
    <w:rsid w:val="00F612EA"/>
    <w:rsid w:val="00F66E61"/>
    <w:rsid w:val="00F82B39"/>
    <w:rsid w:val="00F8445C"/>
    <w:rsid w:val="00F90A62"/>
    <w:rsid w:val="00F9342D"/>
    <w:rsid w:val="00F95AD4"/>
    <w:rsid w:val="00FA0044"/>
    <w:rsid w:val="00FA4DA3"/>
    <w:rsid w:val="00FD6257"/>
    <w:rsid w:val="00FE4E36"/>
    <w:rsid w:val="00FF6F79"/>
    <w:rsid w:val="02A67ED0"/>
    <w:rsid w:val="02BF3353"/>
    <w:rsid w:val="06B37672"/>
    <w:rsid w:val="087D7F38"/>
    <w:rsid w:val="089A4646"/>
    <w:rsid w:val="0DEF0B95"/>
    <w:rsid w:val="0E770F85"/>
    <w:rsid w:val="0F575280"/>
    <w:rsid w:val="13165211"/>
    <w:rsid w:val="177B7D38"/>
    <w:rsid w:val="18E20C2F"/>
    <w:rsid w:val="1AA50C28"/>
    <w:rsid w:val="1D8F6B20"/>
    <w:rsid w:val="1E6432D4"/>
    <w:rsid w:val="1E917E41"/>
    <w:rsid w:val="20020FF7"/>
    <w:rsid w:val="218D48F0"/>
    <w:rsid w:val="22590C76"/>
    <w:rsid w:val="23AB3753"/>
    <w:rsid w:val="251315B0"/>
    <w:rsid w:val="25B13887"/>
    <w:rsid w:val="2AC86999"/>
    <w:rsid w:val="2BF80A8E"/>
    <w:rsid w:val="2CD31625"/>
    <w:rsid w:val="2D235B2D"/>
    <w:rsid w:val="2D2B320F"/>
    <w:rsid w:val="2D7E5A35"/>
    <w:rsid w:val="2DA07759"/>
    <w:rsid w:val="2DC7118A"/>
    <w:rsid w:val="2DCC7AE4"/>
    <w:rsid w:val="2F155813"/>
    <w:rsid w:val="31745184"/>
    <w:rsid w:val="31E87920"/>
    <w:rsid w:val="32B83797"/>
    <w:rsid w:val="34FA13E7"/>
    <w:rsid w:val="36E50D66"/>
    <w:rsid w:val="39751C58"/>
    <w:rsid w:val="3A322081"/>
    <w:rsid w:val="3C3B3EBD"/>
    <w:rsid w:val="3CB7686D"/>
    <w:rsid w:val="3D73464A"/>
    <w:rsid w:val="3D7975A0"/>
    <w:rsid w:val="4A674B7B"/>
    <w:rsid w:val="4AEE78FE"/>
    <w:rsid w:val="549C661D"/>
    <w:rsid w:val="54CD4A28"/>
    <w:rsid w:val="55256612"/>
    <w:rsid w:val="58003366"/>
    <w:rsid w:val="5807084F"/>
    <w:rsid w:val="584F29B3"/>
    <w:rsid w:val="58E47DC5"/>
    <w:rsid w:val="59547EE1"/>
    <w:rsid w:val="5C103D2E"/>
    <w:rsid w:val="5E014BFF"/>
    <w:rsid w:val="6017749F"/>
    <w:rsid w:val="61954B1F"/>
    <w:rsid w:val="63D0083F"/>
    <w:rsid w:val="65D33E68"/>
    <w:rsid w:val="65E2131A"/>
    <w:rsid w:val="6C223454"/>
    <w:rsid w:val="70E026D6"/>
    <w:rsid w:val="75956A44"/>
    <w:rsid w:val="7A944E06"/>
    <w:rsid w:val="7F0C5FC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6"/>
    <w:semiHidden/>
    <w:unhideWhenUsed/>
    <w:qFormat/>
    <w:uiPriority w:val="99"/>
    <w:rPr>
      <w:rFonts w:ascii="宋体" w:eastAsia="宋体"/>
      <w:sz w:val="18"/>
      <w:szCs w:val="18"/>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3"/>
    <w:qFormat/>
    <w:uiPriority w:val="9"/>
    <w:rPr>
      <w:rFonts w:ascii="宋体" w:hAnsi="宋体" w:eastAsia="宋体" w:cs="宋体"/>
      <w:b/>
      <w:bCs/>
      <w:kern w:val="0"/>
      <w:sz w:val="36"/>
      <w:szCs w:val="36"/>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 w:type="character" w:customStyle="1" w:styleId="16">
    <w:name w:val="文档结构图 字符"/>
    <w:basedOn w:val="10"/>
    <w:link w:val="4"/>
    <w:semiHidden/>
    <w:uiPriority w:val="99"/>
    <w:rPr>
      <w:rFonts w:ascii="宋体" w:eastAsia="宋体"/>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标题 1 字符"/>
    <w:basedOn w:val="10"/>
    <w:link w:val="2"/>
    <w:uiPriority w:val="9"/>
    <w:rPr>
      <w:b/>
      <w:bCs/>
      <w:kern w:val="44"/>
      <w:sz w:val="44"/>
      <w:szCs w:val="44"/>
    </w:rPr>
  </w:style>
  <w:style w:type="paragraph" w:customStyle="1" w:styleId="19">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EF64-AB47-4D3B-A2CC-86BB50F779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2307</Words>
  <Characters>2422</Characters>
  <Lines>19</Lines>
  <Paragraphs>5</Paragraphs>
  <TotalTime>126</TotalTime>
  <ScaleCrop>false</ScaleCrop>
  <LinksUpToDate>false</LinksUpToDate>
  <CharactersWithSpaces>2576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2023-09-03T06:58:00Z</dcterms:created>
  <dc:creator>y</dc:creator>
  <cp:lastModifiedBy>Chang</cp:lastModifiedBy>
  <cp:lastPrinted>2023-07-20T06:10:00Z</cp:lastPrinted>
  <dcterms:modified xsi:type="dcterms:W3CDTF">2025-02-19T06:16:08Z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eyJoZGlkIjoiNjY1YjE3MzVmY2FiMjZjNGNmM2IyODVkNDg1YzMxYTEiLCJ1c2VySWQiOiIzODkwNjU2MDcifQ==</vt:lpwstr>
  </property>
  <property fmtid="{D5CDD505-2E9C-101B-9397-08002B2CF9AE}" pid="4" name="ICV">
    <vt:lpwstr>BEA57BFA2C36475B96E0085B88AEAED9_13</vt:lpwstr>
  </property>
</Properties>
</file>