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73D9A">
      <w:pPr>
        <w:spacing w:line="360" w:lineRule="auto"/>
        <w:rPr>
          <w:rStyle w:val="12"/>
          <w:rFonts w:hint="eastAsia" w:ascii="Times New Roman" w:hAnsi="Times New Roman" w:eastAsia="黑体" w:cs="Times New Roman"/>
          <w:sz w:val="32"/>
          <w:szCs w:val="32"/>
          <w:lang w:val="en-US" w:eastAsia="zh-CN"/>
        </w:rPr>
      </w:pPr>
      <w:r>
        <w:rPr>
          <w:rStyle w:val="12"/>
          <w:rFonts w:ascii="Times New Roman" w:hAnsi="Times New Roman" w:eastAsia="黑体" w:cs="Times New Roman"/>
          <w:sz w:val="32"/>
          <w:szCs w:val="32"/>
        </w:rPr>
        <w:t>附件</w:t>
      </w:r>
      <w:r>
        <w:rPr>
          <w:rStyle w:val="12"/>
          <w:rFonts w:hint="eastAsia" w:ascii="Times New Roman" w:hAnsi="Times New Roman" w:eastAsia="黑体" w:cs="Times New Roman"/>
          <w:sz w:val="32"/>
          <w:szCs w:val="32"/>
          <w:lang w:val="en-US" w:eastAsia="zh-CN"/>
        </w:rPr>
        <w:t>2</w:t>
      </w:r>
    </w:p>
    <w:p w14:paraId="5B272AA9">
      <w:pPr>
        <w:widowControl w:val="0"/>
        <w:numPr>
          <w:ilvl w:val="0"/>
          <w:numId w:val="0"/>
        </w:numPr>
        <w:jc w:val="center"/>
        <w:rPr>
          <w:rFonts w:ascii="Times New Roman" w:hAnsi="Times New Roman" w:cs="Times New Roman"/>
          <w:sz w:val="24"/>
          <w:szCs w:val="24"/>
        </w:rPr>
      </w:pPr>
    </w:p>
    <w:p w14:paraId="65AB6B40">
      <w:pPr>
        <w:widowControl w:val="0"/>
        <w:numPr>
          <w:ilvl w:val="0"/>
          <w:numId w:val="0"/>
        </w:numPr>
        <w:jc w:val="center"/>
        <w:rPr>
          <w:rFonts w:hint="eastAsia"/>
          <w:b/>
          <w:bCs/>
          <w:sz w:val="32"/>
          <w:szCs w:val="32"/>
          <w:lang w:val="en-US" w:eastAsia="zh-CN"/>
        </w:rPr>
      </w:pPr>
      <w:bookmarkStart w:id="0" w:name="_GoBack"/>
      <w:r>
        <w:rPr>
          <w:rFonts w:hint="eastAsia"/>
          <w:b/>
          <w:bCs/>
          <w:sz w:val="32"/>
          <w:szCs w:val="32"/>
          <w:lang w:val="en-US" w:eastAsia="zh-CN"/>
        </w:rPr>
        <w:t>全球与中国农药污染现状研究</w:t>
      </w:r>
    </w:p>
    <w:bookmarkEnd w:id="0"/>
    <w:p w14:paraId="4A34B548">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320" w:beforeAutospacing="0" w:after="160" w:afterAutospacing="0" w:line="360" w:lineRule="auto"/>
        <w:ind w:right="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color="auto" w:fill="FFFFFF"/>
        </w:rPr>
        <w:t>1 项目背景与意义</w:t>
      </w:r>
    </w:p>
    <w:p w14:paraId="002C76E6">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160" w:beforeAutospacing="0" w:after="160" w:afterAutospacing="0" w:line="360" w:lineRule="auto"/>
        <w:ind w:left="0" w:right="0" w:firstLine="480" w:firstLineChars="20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color="auto" w:fill="FFFFFF"/>
        </w:rPr>
        <w:t>农药作为</w:t>
      </w:r>
      <w:r>
        <w:rPr>
          <w:rStyle w:val="12"/>
          <w:rFonts w:hint="default" w:ascii="Times New Roman" w:hAnsi="Times New Roman" w:eastAsia="宋体" w:cs="Times New Roman"/>
          <w:b/>
          <w:bCs/>
          <w:i w:val="0"/>
          <w:iCs w:val="0"/>
          <w:caps w:val="0"/>
          <w:color w:val="0F1115"/>
          <w:spacing w:val="0"/>
          <w:sz w:val="24"/>
          <w:szCs w:val="24"/>
          <w:shd w:val="clear" w:color="auto" w:fill="FFFFFF"/>
        </w:rPr>
        <w:t>关键的农业生产投入品</w:t>
      </w:r>
      <w:r>
        <w:rPr>
          <w:rFonts w:hint="default" w:ascii="Times New Roman" w:hAnsi="Times New Roman" w:eastAsia="宋体" w:cs="Times New Roman"/>
          <w:i w:val="0"/>
          <w:iCs w:val="0"/>
          <w:caps w:val="0"/>
          <w:color w:val="0F1115"/>
          <w:spacing w:val="0"/>
          <w:sz w:val="24"/>
          <w:szCs w:val="24"/>
          <w:shd w:val="clear" w:color="auto" w:fill="FFFFFF"/>
        </w:rPr>
        <w:t>，在保障全球粮食安全方面发挥着不可替代的作用，然而其大规模使用也带来了</w:t>
      </w:r>
      <w:r>
        <w:rPr>
          <w:rStyle w:val="12"/>
          <w:rFonts w:hint="default" w:ascii="Times New Roman" w:hAnsi="Times New Roman" w:eastAsia="宋体" w:cs="Times New Roman"/>
          <w:b/>
          <w:bCs/>
          <w:i w:val="0"/>
          <w:iCs w:val="0"/>
          <w:caps w:val="0"/>
          <w:color w:val="0F1115"/>
          <w:spacing w:val="0"/>
          <w:sz w:val="24"/>
          <w:szCs w:val="24"/>
          <w:shd w:val="clear" w:color="auto" w:fill="FFFFFF"/>
        </w:rPr>
        <w:t>一系列环境污染问题</w:t>
      </w:r>
      <w:r>
        <w:rPr>
          <w:rFonts w:hint="default" w:ascii="Times New Roman" w:hAnsi="Times New Roman" w:eastAsia="宋体" w:cs="Times New Roman"/>
          <w:i w:val="0"/>
          <w:iCs w:val="0"/>
          <w:caps w:val="0"/>
          <w:color w:val="0F1115"/>
          <w:spacing w:val="0"/>
          <w:sz w:val="24"/>
          <w:szCs w:val="24"/>
          <w:shd w:val="clear" w:color="auto" w:fill="FFFFFF"/>
        </w:rPr>
        <w:t>。根据联合国粮农组织（FAO）最新数据，2022年全球农药使用量已达到</w:t>
      </w:r>
      <w:r>
        <w:rPr>
          <w:rStyle w:val="12"/>
          <w:rFonts w:hint="default" w:ascii="Times New Roman" w:hAnsi="Times New Roman" w:eastAsia="宋体" w:cs="Times New Roman"/>
          <w:b/>
          <w:bCs/>
          <w:i w:val="0"/>
          <w:iCs w:val="0"/>
          <w:caps w:val="0"/>
          <w:color w:val="0F1115"/>
          <w:spacing w:val="0"/>
          <w:sz w:val="24"/>
          <w:szCs w:val="24"/>
          <w:shd w:val="clear" w:color="auto" w:fill="FFFFFF"/>
        </w:rPr>
        <w:t>3.70百万吨</w:t>
      </w:r>
      <w:r>
        <w:rPr>
          <w:rFonts w:hint="default" w:ascii="Times New Roman" w:hAnsi="Times New Roman" w:eastAsia="宋体" w:cs="Times New Roman"/>
          <w:i w:val="0"/>
          <w:iCs w:val="0"/>
          <w:caps w:val="0"/>
          <w:color w:val="0F1115"/>
          <w:spacing w:val="0"/>
          <w:sz w:val="24"/>
          <w:szCs w:val="24"/>
          <w:shd w:val="clear" w:color="auto" w:fill="FFFFFF"/>
        </w:rPr>
        <w:t>（按有效成分计），比1990年翻了一番，且</w:t>
      </w:r>
      <w:r>
        <w:rPr>
          <w:rStyle w:val="12"/>
          <w:rFonts w:hint="default" w:ascii="Times New Roman" w:hAnsi="Times New Roman" w:eastAsia="宋体" w:cs="Times New Roman"/>
          <w:b/>
          <w:bCs/>
          <w:i w:val="0"/>
          <w:iCs w:val="0"/>
          <w:caps w:val="0"/>
          <w:color w:val="0F1115"/>
          <w:spacing w:val="0"/>
          <w:sz w:val="24"/>
          <w:szCs w:val="24"/>
          <w:shd w:val="clear" w:color="auto" w:fill="FFFFFF"/>
        </w:rPr>
        <w:t>使用强度持续攀升</w:t>
      </w:r>
      <w:r>
        <w:rPr>
          <w:rFonts w:hint="default" w:ascii="Times New Roman" w:hAnsi="Times New Roman" w:eastAsia="宋体" w:cs="Times New Roman"/>
          <w:i w:val="0"/>
          <w:iCs w:val="0"/>
          <w:caps w:val="0"/>
          <w:color w:val="0F1115"/>
          <w:spacing w:val="0"/>
          <w:sz w:val="24"/>
          <w:szCs w:val="24"/>
          <w:shd w:val="clear" w:color="auto" w:fill="FFFFFF"/>
        </w:rPr>
        <w:t>，单位面积耕地农药使用量比1990年增加了94%。这种增长趋势在亚洲地区尤为显著，中国作为世界最大的农药生产国和使用国之一，面临着</w:t>
      </w:r>
      <w:r>
        <w:rPr>
          <w:rStyle w:val="12"/>
          <w:rFonts w:hint="default" w:ascii="Times New Roman" w:hAnsi="Times New Roman" w:eastAsia="宋体" w:cs="Times New Roman"/>
          <w:b/>
          <w:bCs/>
          <w:i w:val="0"/>
          <w:iCs w:val="0"/>
          <w:caps w:val="0"/>
          <w:color w:val="0F1115"/>
          <w:spacing w:val="0"/>
          <w:sz w:val="24"/>
          <w:szCs w:val="24"/>
          <w:shd w:val="clear" w:color="auto" w:fill="FFFFFF"/>
        </w:rPr>
        <w:t>更为严峻的污染治理挑战</w:t>
      </w:r>
      <w:r>
        <w:rPr>
          <w:rFonts w:hint="default" w:ascii="Times New Roman" w:hAnsi="Times New Roman" w:eastAsia="宋体" w:cs="Times New Roman"/>
          <w:i w:val="0"/>
          <w:iCs w:val="0"/>
          <w:caps w:val="0"/>
          <w:color w:val="0F1115"/>
          <w:spacing w:val="0"/>
          <w:sz w:val="24"/>
          <w:szCs w:val="24"/>
          <w:shd w:val="clear" w:color="auto" w:fill="FFFFFF"/>
        </w:rPr>
        <w:t>。面对这一全球性环境问题，</w:t>
      </w:r>
      <w:r>
        <w:rPr>
          <w:rStyle w:val="12"/>
          <w:rFonts w:hint="default" w:ascii="Times New Roman" w:hAnsi="Times New Roman" w:eastAsia="宋体" w:cs="Times New Roman"/>
          <w:b/>
          <w:bCs/>
          <w:i w:val="0"/>
          <w:iCs w:val="0"/>
          <w:caps w:val="0"/>
          <w:color w:val="0F1115"/>
          <w:spacing w:val="0"/>
          <w:sz w:val="24"/>
          <w:szCs w:val="24"/>
          <w:shd w:val="clear" w:color="auto" w:fill="FFFFFF"/>
        </w:rPr>
        <w:t>现有研究缺乏系统性的长时序、多介质、跨区域综合分析</w:t>
      </w:r>
      <w:r>
        <w:rPr>
          <w:rFonts w:hint="default" w:ascii="Times New Roman" w:hAnsi="Times New Roman" w:eastAsia="宋体" w:cs="Times New Roman"/>
          <w:i w:val="0"/>
          <w:iCs w:val="0"/>
          <w:caps w:val="0"/>
          <w:color w:val="0F1115"/>
          <w:spacing w:val="0"/>
          <w:sz w:val="24"/>
          <w:szCs w:val="24"/>
          <w:shd w:val="clear" w:color="auto" w:fill="FFFFFF"/>
        </w:rPr>
        <w:t>，难以支撑精准防控政策的制定。因此，本项目旨在通过全面梳理1990-2025年期间全球及中国农药污染数据，解析农药及其代谢物的环境分布、迁移转化规律和生态风险，为推进农药污染精准防控和农业可持续发展提供科学依据。</w:t>
      </w:r>
    </w:p>
    <w:p w14:paraId="5984A873">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320" w:beforeAutospacing="0" w:after="160" w:afterAutospacing="0" w:line="360" w:lineRule="auto"/>
        <w:ind w:right="0"/>
        <w:jc w:val="left"/>
        <w:textAlignment w:val="auto"/>
        <w:rPr>
          <w:rFonts w:hint="default" w:ascii="Times New Roman" w:hAnsi="Times New Roman" w:eastAsia="宋体" w:cs="Times New Roman"/>
          <w:i w:val="0"/>
          <w:iCs w:val="0"/>
          <w:caps w:val="0"/>
          <w:color w:val="0F1115"/>
          <w:spacing w:val="0"/>
          <w:sz w:val="24"/>
          <w:szCs w:val="24"/>
          <w:shd w:val="clear" w:color="auto" w:fill="FFFFFF"/>
        </w:rPr>
      </w:pPr>
      <w:r>
        <w:rPr>
          <w:rFonts w:hint="default" w:ascii="Times New Roman" w:hAnsi="Times New Roman" w:eastAsia="宋体" w:cs="Times New Roman"/>
          <w:i w:val="0"/>
          <w:iCs w:val="0"/>
          <w:caps w:val="0"/>
          <w:color w:val="0F1115"/>
          <w:spacing w:val="0"/>
          <w:sz w:val="24"/>
          <w:szCs w:val="24"/>
          <w:shd w:val="clear" w:color="auto" w:fill="FFFFFF"/>
        </w:rPr>
        <w:t>2 研究目标与内容</w:t>
      </w:r>
    </w:p>
    <w:p w14:paraId="44DDE866">
      <w:pPr>
        <w:pStyle w:val="8"/>
        <w:keepNext w:val="0"/>
        <w:keepLines w:val="0"/>
        <w:pageBreakBefore w:val="0"/>
        <w:widowControl/>
        <w:suppressLineNumbers w:val="0"/>
        <w:shd w:val="clear" w:color="auto" w:fill="FFFFFF"/>
        <w:tabs>
          <w:tab w:val="left" w:pos="322"/>
        </w:tabs>
        <w:kinsoku/>
        <w:wordWrap/>
        <w:overflowPunct/>
        <w:topLinePunct w:val="0"/>
        <w:autoSpaceDE/>
        <w:autoSpaceDN/>
        <w:bidi w:val="0"/>
        <w:adjustRightInd/>
        <w:snapToGrid/>
        <w:spacing w:before="160" w:beforeAutospacing="0" w:after="160" w:afterAutospacing="0" w:line="360" w:lineRule="auto"/>
        <w:ind w:right="0"/>
        <w:textAlignment w:val="auto"/>
        <w:rPr>
          <w:rFonts w:hint="default" w:ascii="Times New Roman" w:hAnsi="Times New Roman" w:eastAsia="宋体" w:cs="Times New Roman"/>
          <w:i w:val="0"/>
          <w:iCs w:val="0"/>
          <w:caps w:val="0"/>
          <w:color w:val="0F1115"/>
          <w:spacing w:val="0"/>
          <w:sz w:val="24"/>
          <w:szCs w:val="24"/>
          <w:shd w:val="clear" w:color="auto" w:fill="FFFFFF"/>
        </w:rPr>
      </w:pPr>
      <w:r>
        <w:rPr>
          <w:rFonts w:hint="default" w:ascii="Times New Roman" w:hAnsi="Times New Roman" w:eastAsia="宋体" w:cs="Times New Roman"/>
          <w:i w:val="0"/>
          <w:iCs w:val="0"/>
          <w:caps w:val="0"/>
          <w:color w:val="0F1115"/>
          <w:spacing w:val="0"/>
          <w:sz w:val="24"/>
          <w:szCs w:val="24"/>
          <w:shd w:val="clear" w:color="auto" w:fill="FFFFFF"/>
        </w:rPr>
        <w:t>2.1 总体目标</w:t>
      </w:r>
    </w:p>
    <w:p w14:paraId="7E095CD7">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160" w:beforeAutospacing="0" w:after="160" w:afterAutospacing="0" w:line="360" w:lineRule="auto"/>
        <w:ind w:left="0" w:right="0" w:firstLine="480" w:firstLineChars="200"/>
        <w:textAlignment w:val="auto"/>
        <w:rPr>
          <w:rFonts w:hint="default" w:ascii="Times New Roman" w:hAnsi="Times New Roman" w:eastAsia="宋体" w:cs="Times New Roman"/>
          <w:i w:val="0"/>
          <w:iCs w:val="0"/>
          <w:caps w:val="0"/>
          <w:color w:val="0F1115"/>
          <w:spacing w:val="0"/>
          <w:sz w:val="24"/>
          <w:szCs w:val="24"/>
          <w:shd w:val="clear" w:color="auto" w:fill="FFFFFF"/>
        </w:rPr>
      </w:pPr>
      <w:r>
        <w:rPr>
          <w:rFonts w:hint="default" w:ascii="Times New Roman" w:hAnsi="Times New Roman" w:eastAsia="宋体" w:cs="Times New Roman"/>
          <w:i w:val="0"/>
          <w:iCs w:val="0"/>
          <w:caps w:val="0"/>
          <w:color w:val="0F1115"/>
          <w:spacing w:val="0"/>
          <w:sz w:val="24"/>
          <w:szCs w:val="24"/>
          <w:shd w:val="clear" w:color="auto" w:fill="FFFFFF"/>
        </w:rPr>
        <w:t>本项目旨在通过系统研究1990-2025年全球与中国农药污染状况，构建一套完整的农药污染评估与防控体系。研究将建立涵盖全球主要农业区和中国粮食主产区的农药污染数据库与时空图谱，揭示农药使用与环境污染的演变规律；解析农药在多介质环境中的迁移转化行为与关键驱动机制，最终形成分区分类防控技术方案和绿色治理策略，为</w:t>
      </w:r>
      <w:r>
        <w:rPr>
          <w:rFonts w:hint="eastAsia" w:ascii="Times New Roman" w:hAnsi="Times New Roman" w:eastAsia="宋体" w:cs="Times New Roman"/>
          <w:i w:val="0"/>
          <w:iCs w:val="0"/>
          <w:caps w:val="0"/>
          <w:color w:val="0F1115"/>
          <w:spacing w:val="0"/>
          <w:sz w:val="24"/>
          <w:szCs w:val="24"/>
          <w:shd w:val="clear" w:color="auto" w:fill="FFFFFF"/>
          <w:lang w:val="en-US" w:eastAsia="zh-CN"/>
        </w:rPr>
        <w:t>农药</w:t>
      </w:r>
      <w:r>
        <w:rPr>
          <w:rFonts w:hint="default" w:ascii="Times New Roman" w:hAnsi="Times New Roman" w:eastAsia="宋体" w:cs="Times New Roman"/>
          <w:i w:val="0"/>
          <w:iCs w:val="0"/>
          <w:caps w:val="0"/>
          <w:color w:val="0F1115"/>
          <w:spacing w:val="0"/>
          <w:sz w:val="24"/>
          <w:szCs w:val="24"/>
          <w:shd w:val="clear" w:color="auto" w:fill="FFFFFF"/>
        </w:rPr>
        <w:t>环境管理提供技术支撑。</w:t>
      </w:r>
    </w:p>
    <w:p w14:paraId="37FDDEA9">
      <w:pPr>
        <w:pStyle w:val="8"/>
        <w:keepNext w:val="0"/>
        <w:keepLines w:val="0"/>
        <w:pageBreakBefore w:val="0"/>
        <w:widowControl/>
        <w:suppressLineNumbers w:val="0"/>
        <w:shd w:val="clear" w:color="auto" w:fill="FFFFFF"/>
        <w:tabs>
          <w:tab w:val="left" w:pos="322"/>
        </w:tabs>
        <w:kinsoku/>
        <w:wordWrap/>
        <w:overflowPunct/>
        <w:topLinePunct w:val="0"/>
        <w:autoSpaceDE/>
        <w:autoSpaceDN/>
        <w:bidi w:val="0"/>
        <w:adjustRightInd/>
        <w:snapToGrid/>
        <w:spacing w:before="160" w:beforeAutospacing="0" w:after="160" w:afterAutospacing="0" w:line="360" w:lineRule="auto"/>
        <w:ind w:right="0"/>
        <w:textAlignment w:val="auto"/>
        <w:rPr>
          <w:rFonts w:hint="default" w:ascii="Times New Roman" w:hAnsi="Times New Roman" w:eastAsia="宋体" w:cs="Times New Roman"/>
          <w:i w:val="0"/>
          <w:iCs w:val="0"/>
          <w:caps w:val="0"/>
          <w:color w:val="0F1115"/>
          <w:spacing w:val="0"/>
          <w:sz w:val="24"/>
          <w:szCs w:val="24"/>
          <w:shd w:val="clear" w:color="auto" w:fill="FFFFFF"/>
          <w:lang w:val="en-US" w:eastAsia="zh-CN"/>
        </w:rPr>
      </w:pPr>
      <w:r>
        <w:rPr>
          <w:rFonts w:hint="default" w:ascii="Times New Roman" w:hAnsi="Times New Roman" w:eastAsia="宋体" w:cs="Times New Roman"/>
          <w:i w:val="0"/>
          <w:iCs w:val="0"/>
          <w:caps w:val="0"/>
          <w:color w:val="0F1115"/>
          <w:spacing w:val="0"/>
          <w:sz w:val="24"/>
          <w:szCs w:val="24"/>
          <w:shd w:val="clear" w:color="auto" w:fill="FFFFFF"/>
        </w:rPr>
        <w:t>2.2 具体研究</w:t>
      </w:r>
      <w:r>
        <w:rPr>
          <w:rFonts w:hint="default" w:ascii="Times New Roman" w:hAnsi="Times New Roman" w:eastAsia="宋体" w:cs="Times New Roman"/>
          <w:i w:val="0"/>
          <w:iCs w:val="0"/>
          <w:caps w:val="0"/>
          <w:color w:val="0F1115"/>
          <w:spacing w:val="0"/>
          <w:sz w:val="24"/>
          <w:szCs w:val="24"/>
          <w:shd w:val="clear" w:color="auto" w:fill="FFFFFF"/>
          <w:lang w:val="en-US" w:eastAsia="zh-CN"/>
        </w:rPr>
        <w:t>内容</w:t>
      </w:r>
    </w:p>
    <w:p w14:paraId="17C9160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160" w:beforeAutospacing="0" w:after="160" w:afterAutospacing="0" w:line="360" w:lineRule="auto"/>
        <w:ind w:right="0"/>
        <w:textAlignment w:val="auto"/>
        <w:rPr>
          <w:rFonts w:hint="default" w:ascii="Times New Roman" w:hAnsi="Times New Roman" w:eastAsia="宋体" w:cs="Times New Roman"/>
          <w:b w:val="0"/>
          <w:bCs w:val="0"/>
          <w:i w:val="0"/>
          <w:iCs w:val="0"/>
          <w:caps w:val="0"/>
          <w:color w:val="0F1115"/>
          <w:spacing w:val="0"/>
          <w:sz w:val="24"/>
          <w:szCs w:val="24"/>
        </w:rPr>
      </w:pPr>
      <w:r>
        <w:rPr>
          <w:rFonts w:hint="default" w:ascii="Times New Roman" w:hAnsi="Times New Roman" w:eastAsia="宋体" w:cs="Times New Roman"/>
          <w:b w:val="0"/>
          <w:bCs w:val="0"/>
          <w:i w:val="0"/>
          <w:iCs w:val="0"/>
          <w:caps w:val="0"/>
          <w:color w:val="0F1115"/>
          <w:spacing w:val="0"/>
          <w:sz w:val="24"/>
          <w:szCs w:val="24"/>
          <w:shd w:val="clear" w:color="auto" w:fill="FFFFFF"/>
        </w:rPr>
        <w:t>2.2.1 全球农药使用与污染格局演变</w:t>
      </w:r>
    </w:p>
    <w:p w14:paraId="5B8CC749">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160" w:beforeAutospacing="0" w:after="160" w:afterAutospacing="0" w:line="360" w:lineRule="auto"/>
        <w:ind w:left="0" w:right="0" w:firstLine="480" w:firstLineChars="20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color="auto" w:fill="FFFFFF"/>
        </w:rPr>
        <w:t>系统收集整理</w:t>
      </w:r>
      <w:r>
        <w:rPr>
          <w:rStyle w:val="12"/>
          <w:rFonts w:hint="default" w:ascii="Times New Roman" w:hAnsi="Times New Roman" w:eastAsia="宋体" w:cs="Times New Roman"/>
          <w:b/>
          <w:bCs/>
          <w:i w:val="0"/>
          <w:iCs w:val="0"/>
          <w:caps w:val="0"/>
          <w:color w:val="0F1115"/>
          <w:spacing w:val="0"/>
          <w:sz w:val="24"/>
          <w:szCs w:val="24"/>
          <w:shd w:val="clear" w:color="auto" w:fill="FFFFFF"/>
        </w:rPr>
        <w:t>1990-2025年间全球主要国家和地区</w:t>
      </w:r>
      <w:r>
        <w:rPr>
          <w:rFonts w:hint="default" w:ascii="Times New Roman" w:hAnsi="Times New Roman" w:eastAsia="宋体" w:cs="Times New Roman"/>
          <w:i w:val="0"/>
          <w:iCs w:val="0"/>
          <w:caps w:val="0"/>
          <w:color w:val="0F1115"/>
          <w:spacing w:val="0"/>
          <w:sz w:val="24"/>
          <w:szCs w:val="24"/>
          <w:shd w:val="clear" w:color="auto" w:fill="FFFFFF"/>
        </w:rPr>
        <w:t>的农药生产、使用、贸易及环境残留数据，重点关注</w:t>
      </w:r>
      <w:r>
        <w:rPr>
          <w:rStyle w:val="12"/>
          <w:rFonts w:hint="default" w:ascii="Times New Roman" w:hAnsi="Times New Roman" w:eastAsia="宋体" w:cs="Times New Roman"/>
          <w:b/>
          <w:bCs/>
          <w:i w:val="0"/>
          <w:iCs w:val="0"/>
          <w:caps w:val="0"/>
          <w:color w:val="0F1115"/>
          <w:spacing w:val="0"/>
          <w:sz w:val="24"/>
          <w:szCs w:val="24"/>
          <w:shd w:val="clear" w:color="auto" w:fill="FFFFFF"/>
        </w:rPr>
        <w:t>欧洲、美洲、亚洲和非洲</w:t>
      </w:r>
      <w:r>
        <w:rPr>
          <w:rFonts w:hint="default" w:ascii="Times New Roman" w:hAnsi="Times New Roman" w:eastAsia="宋体" w:cs="Times New Roman"/>
          <w:i w:val="0"/>
          <w:iCs w:val="0"/>
          <w:caps w:val="0"/>
          <w:color w:val="0F1115"/>
          <w:spacing w:val="0"/>
          <w:sz w:val="24"/>
          <w:szCs w:val="24"/>
          <w:shd w:val="clear" w:color="auto" w:fill="FFFFFF"/>
        </w:rPr>
        <w:t>的区域特征与变化趋势。分析不同阶段</w:t>
      </w:r>
      <w:r>
        <w:rPr>
          <w:rStyle w:val="12"/>
          <w:rFonts w:hint="default" w:ascii="Times New Roman" w:hAnsi="Times New Roman" w:eastAsia="宋体" w:cs="Times New Roman"/>
          <w:b/>
          <w:bCs/>
          <w:i w:val="0"/>
          <w:iCs w:val="0"/>
          <w:caps w:val="0"/>
          <w:color w:val="0F1115"/>
          <w:spacing w:val="0"/>
          <w:sz w:val="24"/>
          <w:szCs w:val="24"/>
          <w:shd w:val="clear" w:color="auto" w:fill="FFFFFF"/>
        </w:rPr>
        <w:t>主要农药品种的结构变化</w:t>
      </w:r>
      <w:r>
        <w:rPr>
          <w:rFonts w:hint="default" w:ascii="Times New Roman" w:hAnsi="Times New Roman" w:eastAsia="宋体" w:cs="Times New Roman"/>
          <w:i w:val="0"/>
          <w:iCs w:val="0"/>
          <w:caps w:val="0"/>
          <w:color w:val="0F1115"/>
          <w:spacing w:val="0"/>
          <w:sz w:val="24"/>
          <w:szCs w:val="24"/>
          <w:shd w:val="clear" w:color="auto" w:fill="FFFFFF"/>
        </w:rPr>
        <w:t>，从早期的有机氯、有机磷农药到当前广泛使用的新烟碱类、酰胺类及生物农药等。基于文献和监测数据，绘制全球农药</w:t>
      </w:r>
      <w:r>
        <w:rPr>
          <w:rStyle w:val="12"/>
          <w:rFonts w:hint="default" w:ascii="Times New Roman" w:hAnsi="Times New Roman" w:eastAsia="宋体" w:cs="Times New Roman"/>
          <w:b/>
          <w:bCs/>
          <w:i w:val="0"/>
          <w:iCs w:val="0"/>
          <w:caps w:val="0"/>
          <w:color w:val="0F1115"/>
          <w:spacing w:val="0"/>
          <w:sz w:val="24"/>
          <w:szCs w:val="24"/>
          <w:shd w:val="clear" w:color="auto" w:fill="FFFFFF"/>
        </w:rPr>
        <w:t>污染热点区域分布图</w:t>
      </w:r>
      <w:r>
        <w:rPr>
          <w:rFonts w:hint="default" w:ascii="Times New Roman" w:hAnsi="Times New Roman" w:eastAsia="宋体" w:cs="Times New Roman"/>
          <w:i w:val="0"/>
          <w:iCs w:val="0"/>
          <w:caps w:val="0"/>
          <w:color w:val="0F1115"/>
          <w:spacing w:val="0"/>
          <w:sz w:val="24"/>
          <w:szCs w:val="24"/>
          <w:shd w:val="clear" w:color="auto" w:fill="FFFFFF"/>
        </w:rPr>
        <w:t>，识别跨境污染传输路径。对比不同国家的农药管理政策演变及其对农药污染趋势的影响，总结国际经验教训。特别需要关注FAO报告中指出的全球农药使用强度变化背后的驱动因素，以及欧洲通过政策引导实现农药使用量下降的成功经验。</w:t>
      </w:r>
    </w:p>
    <w:p w14:paraId="3A6A2CA7">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160" w:beforeAutospacing="0" w:after="160" w:afterAutospacing="0" w:line="360" w:lineRule="auto"/>
        <w:ind w:right="0"/>
        <w:textAlignment w:val="auto"/>
        <w:rPr>
          <w:rFonts w:hint="default" w:ascii="Times New Roman" w:hAnsi="Times New Roman" w:eastAsia="宋体" w:cs="Times New Roman"/>
          <w:b w:val="0"/>
          <w:bCs w:val="0"/>
          <w:i w:val="0"/>
          <w:iCs w:val="0"/>
          <w:caps w:val="0"/>
          <w:color w:val="0F1115"/>
          <w:spacing w:val="0"/>
          <w:sz w:val="24"/>
          <w:szCs w:val="24"/>
        </w:rPr>
      </w:pPr>
      <w:r>
        <w:rPr>
          <w:rFonts w:hint="default" w:ascii="Times New Roman" w:hAnsi="Times New Roman" w:eastAsia="宋体" w:cs="Times New Roman"/>
          <w:b w:val="0"/>
          <w:bCs w:val="0"/>
          <w:i w:val="0"/>
          <w:iCs w:val="0"/>
          <w:caps w:val="0"/>
          <w:color w:val="0F1115"/>
          <w:spacing w:val="0"/>
          <w:sz w:val="24"/>
          <w:szCs w:val="24"/>
          <w:shd w:val="clear" w:color="auto" w:fill="FFFFFF"/>
        </w:rPr>
        <w:t>2.2.2 中国重点区域污染详查与驱动机制</w:t>
      </w:r>
    </w:p>
    <w:p w14:paraId="173CF918">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160" w:beforeAutospacing="0" w:after="160" w:afterAutospacing="0" w:line="360" w:lineRule="auto"/>
        <w:ind w:left="0" w:right="0" w:firstLine="480" w:firstLineChars="20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color="auto" w:fill="FFFFFF"/>
        </w:rPr>
        <w:t>针对中国</w:t>
      </w:r>
      <w:r>
        <w:rPr>
          <w:rStyle w:val="12"/>
          <w:rFonts w:hint="default" w:ascii="Times New Roman" w:hAnsi="Times New Roman" w:eastAsia="宋体" w:cs="Times New Roman"/>
          <w:b/>
          <w:bCs/>
          <w:i w:val="0"/>
          <w:iCs w:val="0"/>
          <w:caps w:val="0"/>
          <w:color w:val="0F1115"/>
          <w:spacing w:val="0"/>
          <w:sz w:val="24"/>
          <w:szCs w:val="24"/>
          <w:shd w:val="clear" w:color="auto" w:fill="FFFFFF"/>
        </w:rPr>
        <w:t>粮食主产区</w:t>
      </w:r>
      <w:r>
        <w:rPr>
          <w:rFonts w:hint="default" w:ascii="Times New Roman" w:hAnsi="Times New Roman" w:eastAsia="宋体" w:cs="Times New Roman"/>
          <w:i w:val="0"/>
          <w:iCs w:val="0"/>
          <w:caps w:val="0"/>
          <w:color w:val="0F1115"/>
          <w:spacing w:val="0"/>
          <w:sz w:val="24"/>
          <w:szCs w:val="24"/>
          <w:shd w:val="clear" w:color="auto" w:fill="FFFFFF"/>
        </w:rPr>
        <w:t>和</w:t>
      </w:r>
      <w:r>
        <w:rPr>
          <w:rStyle w:val="12"/>
          <w:rFonts w:hint="default" w:ascii="Times New Roman" w:hAnsi="Times New Roman" w:eastAsia="宋体" w:cs="Times New Roman"/>
          <w:b/>
          <w:bCs/>
          <w:i w:val="0"/>
          <w:iCs w:val="0"/>
          <w:caps w:val="0"/>
          <w:color w:val="0F1115"/>
          <w:spacing w:val="0"/>
          <w:sz w:val="24"/>
          <w:szCs w:val="24"/>
          <w:shd w:val="clear" w:color="auto" w:fill="FFFFFF"/>
        </w:rPr>
        <w:t>农药生产企业周边区域</w:t>
      </w:r>
      <w:r>
        <w:rPr>
          <w:rFonts w:hint="default" w:ascii="Times New Roman" w:hAnsi="Times New Roman" w:eastAsia="宋体" w:cs="Times New Roman"/>
          <w:i w:val="0"/>
          <w:iCs w:val="0"/>
          <w:caps w:val="0"/>
          <w:color w:val="0F1115"/>
          <w:spacing w:val="0"/>
          <w:sz w:val="24"/>
          <w:szCs w:val="24"/>
          <w:shd w:val="clear" w:color="auto" w:fill="FFFFFF"/>
        </w:rPr>
        <w:t>，开展农药污染详查与历史数据整合。重点研究</w:t>
      </w:r>
      <w:r>
        <w:rPr>
          <w:rStyle w:val="12"/>
          <w:rFonts w:hint="default" w:ascii="Times New Roman" w:hAnsi="Times New Roman" w:eastAsia="宋体" w:cs="Times New Roman"/>
          <w:b/>
          <w:bCs/>
          <w:i w:val="0"/>
          <w:iCs w:val="0"/>
          <w:caps w:val="0"/>
          <w:color w:val="0F1115"/>
          <w:spacing w:val="0"/>
          <w:sz w:val="24"/>
          <w:szCs w:val="24"/>
          <w:shd w:val="clear" w:color="auto" w:fill="FFFFFF"/>
        </w:rPr>
        <w:t>东北、黄淮海、长江中下游</w:t>
      </w:r>
      <w:r>
        <w:rPr>
          <w:rFonts w:hint="default" w:ascii="Times New Roman" w:hAnsi="Times New Roman" w:eastAsia="宋体" w:cs="Times New Roman"/>
          <w:i w:val="0"/>
          <w:iCs w:val="0"/>
          <w:caps w:val="0"/>
          <w:color w:val="0F1115"/>
          <w:spacing w:val="0"/>
          <w:sz w:val="24"/>
          <w:szCs w:val="24"/>
          <w:shd w:val="clear" w:color="auto" w:fill="FFFFFF"/>
        </w:rPr>
        <w:t>等粮食主产区的农用地土壤、地下水和地表水污染状况，以及</w:t>
      </w:r>
      <w:r>
        <w:rPr>
          <w:rStyle w:val="12"/>
          <w:rFonts w:hint="default" w:ascii="Times New Roman" w:hAnsi="Times New Roman" w:eastAsia="宋体" w:cs="Times New Roman"/>
          <w:b/>
          <w:bCs/>
          <w:i w:val="0"/>
          <w:iCs w:val="0"/>
          <w:caps w:val="0"/>
          <w:color w:val="0F1115"/>
          <w:spacing w:val="0"/>
          <w:sz w:val="24"/>
          <w:szCs w:val="24"/>
          <w:shd w:val="clear" w:color="auto" w:fill="FFFFFF"/>
        </w:rPr>
        <w:t>江苏、浙江、山东</w:t>
      </w:r>
      <w:r>
        <w:rPr>
          <w:rFonts w:hint="default" w:ascii="Times New Roman" w:hAnsi="Times New Roman" w:eastAsia="宋体" w:cs="Times New Roman"/>
          <w:i w:val="0"/>
          <w:iCs w:val="0"/>
          <w:caps w:val="0"/>
          <w:color w:val="0F1115"/>
          <w:spacing w:val="0"/>
          <w:sz w:val="24"/>
          <w:szCs w:val="24"/>
          <w:shd w:val="clear" w:color="auto" w:fill="FFFFFF"/>
        </w:rPr>
        <w:t>等农药生产集中区域的环境污染问题。整合分析中国自1990年以来的农药使用结构变化，特别是近年来农药使用量下降但利用率仍偏低的矛盾现象。解析不同农业耕作模式、气候条件、土壤特性下农药环境行为的差异，识别关键驱动因子。</w:t>
      </w:r>
    </w:p>
    <w:p w14:paraId="18DB82D6">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160" w:beforeAutospacing="0" w:after="160" w:afterAutospacing="0" w:line="360" w:lineRule="auto"/>
        <w:ind w:right="0"/>
        <w:textAlignment w:val="auto"/>
        <w:rPr>
          <w:rFonts w:hint="default" w:ascii="Times New Roman" w:hAnsi="Times New Roman" w:eastAsia="宋体" w:cs="Times New Roman"/>
          <w:b w:val="0"/>
          <w:bCs w:val="0"/>
          <w:i w:val="0"/>
          <w:iCs w:val="0"/>
          <w:caps w:val="0"/>
          <w:color w:val="0F1115"/>
          <w:spacing w:val="0"/>
          <w:sz w:val="24"/>
          <w:szCs w:val="24"/>
        </w:rPr>
      </w:pPr>
      <w:r>
        <w:rPr>
          <w:rFonts w:hint="default" w:ascii="Times New Roman" w:hAnsi="Times New Roman" w:eastAsia="宋体" w:cs="Times New Roman"/>
          <w:b w:val="0"/>
          <w:bCs w:val="0"/>
          <w:i w:val="0"/>
          <w:iCs w:val="0"/>
          <w:caps w:val="0"/>
          <w:color w:val="0F1115"/>
          <w:spacing w:val="0"/>
          <w:sz w:val="24"/>
          <w:szCs w:val="24"/>
          <w:shd w:val="clear" w:color="auto" w:fill="FFFFFF"/>
        </w:rPr>
        <w:t>2.2.</w:t>
      </w:r>
      <w:r>
        <w:rPr>
          <w:rFonts w:hint="eastAsia" w:ascii="Times New Roman" w:hAnsi="Times New Roman" w:cs="Times New Roman"/>
          <w:b w:val="0"/>
          <w:bCs w:val="0"/>
          <w:i w:val="0"/>
          <w:iCs w:val="0"/>
          <w:caps w:val="0"/>
          <w:color w:val="0F1115"/>
          <w:spacing w:val="0"/>
          <w:sz w:val="24"/>
          <w:szCs w:val="24"/>
          <w:shd w:val="clear" w:color="auto" w:fill="FFFFFF"/>
          <w:lang w:val="en-US" w:eastAsia="zh-CN"/>
        </w:rPr>
        <w:t>3</w:t>
      </w:r>
      <w:r>
        <w:rPr>
          <w:rFonts w:hint="default" w:ascii="Times New Roman" w:hAnsi="Times New Roman" w:eastAsia="宋体" w:cs="Times New Roman"/>
          <w:b w:val="0"/>
          <w:bCs w:val="0"/>
          <w:i w:val="0"/>
          <w:iCs w:val="0"/>
          <w:caps w:val="0"/>
          <w:color w:val="0F1115"/>
          <w:spacing w:val="0"/>
          <w:sz w:val="24"/>
          <w:szCs w:val="24"/>
          <w:shd w:val="clear" w:color="auto" w:fill="FFFFFF"/>
        </w:rPr>
        <w:t xml:space="preserve"> 农药污染防控与绿色治理策略</w:t>
      </w:r>
    </w:p>
    <w:p w14:paraId="13023550">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160" w:beforeAutospacing="0" w:after="160" w:afterAutospacing="0" w:line="360" w:lineRule="auto"/>
        <w:ind w:left="0" w:right="0" w:firstLine="480" w:firstLineChars="20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color="auto" w:fill="FFFFFF"/>
        </w:rPr>
        <w:t>基于污染现状、演变趋势和风险评估结果，提出</w:t>
      </w:r>
      <w:r>
        <w:rPr>
          <w:rStyle w:val="12"/>
          <w:rFonts w:hint="default" w:ascii="Times New Roman" w:hAnsi="Times New Roman" w:eastAsia="宋体" w:cs="Times New Roman"/>
          <w:b/>
          <w:bCs/>
          <w:i w:val="0"/>
          <w:iCs w:val="0"/>
          <w:caps w:val="0"/>
          <w:color w:val="0F1115"/>
          <w:spacing w:val="0"/>
          <w:sz w:val="24"/>
          <w:szCs w:val="24"/>
          <w:shd w:val="clear" w:color="auto" w:fill="FFFFFF"/>
        </w:rPr>
        <w:t>中国农药污染分区分类防控策略</w:t>
      </w:r>
      <w:r>
        <w:rPr>
          <w:rFonts w:hint="default" w:ascii="Times New Roman" w:hAnsi="Times New Roman" w:eastAsia="宋体" w:cs="Times New Roman"/>
          <w:i w:val="0"/>
          <w:iCs w:val="0"/>
          <w:caps w:val="0"/>
          <w:color w:val="0F1115"/>
          <w:spacing w:val="0"/>
          <w:sz w:val="24"/>
          <w:szCs w:val="24"/>
          <w:shd w:val="clear" w:color="auto" w:fill="FFFFFF"/>
        </w:rPr>
        <w:t>。设计</w:t>
      </w:r>
      <w:r>
        <w:rPr>
          <w:rStyle w:val="12"/>
          <w:rFonts w:hint="default" w:ascii="Times New Roman" w:hAnsi="Times New Roman" w:eastAsia="宋体" w:cs="Times New Roman"/>
          <w:b/>
          <w:bCs/>
          <w:i w:val="0"/>
          <w:iCs w:val="0"/>
          <w:caps w:val="0"/>
          <w:color w:val="0F1115"/>
          <w:spacing w:val="0"/>
          <w:sz w:val="24"/>
          <w:szCs w:val="24"/>
          <w:shd w:val="clear" w:color="auto" w:fill="FFFFFF"/>
        </w:rPr>
        <w:t>农药污染生态补偿机制</w:t>
      </w:r>
      <w:r>
        <w:rPr>
          <w:rFonts w:hint="default" w:ascii="Times New Roman" w:hAnsi="Times New Roman" w:eastAsia="宋体" w:cs="Times New Roman"/>
          <w:i w:val="0"/>
          <w:iCs w:val="0"/>
          <w:caps w:val="0"/>
          <w:color w:val="0F1115"/>
          <w:spacing w:val="0"/>
          <w:sz w:val="24"/>
          <w:szCs w:val="24"/>
          <w:shd w:val="clear" w:color="auto" w:fill="FFFFFF"/>
        </w:rPr>
        <w:t>与</w:t>
      </w:r>
      <w:r>
        <w:rPr>
          <w:rStyle w:val="12"/>
          <w:rFonts w:hint="default" w:ascii="Times New Roman" w:hAnsi="Times New Roman" w:eastAsia="宋体" w:cs="Times New Roman"/>
          <w:b/>
          <w:bCs/>
          <w:i w:val="0"/>
          <w:iCs w:val="0"/>
          <w:caps w:val="0"/>
          <w:color w:val="0F1115"/>
          <w:spacing w:val="0"/>
          <w:sz w:val="24"/>
          <w:szCs w:val="24"/>
          <w:shd w:val="clear" w:color="auto" w:fill="FFFFFF"/>
        </w:rPr>
        <w:t>环境责任认定方法</w:t>
      </w:r>
      <w:r>
        <w:rPr>
          <w:rFonts w:hint="default" w:ascii="Times New Roman" w:hAnsi="Times New Roman" w:eastAsia="宋体" w:cs="Times New Roman"/>
          <w:i w:val="0"/>
          <w:iCs w:val="0"/>
          <w:caps w:val="0"/>
          <w:color w:val="0F1115"/>
          <w:spacing w:val="0"/>
          <w:sz w:val="24"/>
          <w:szCs w:val="24"/>
          <w:shd w:val="clear" w:color="auto" w:fill="FFFFFF"/>
        </w:rPr>
        <w:t>，强化经济手段在农药管理中的应用。结合国际经验与中国实践，提出</w:t>
      </w:r>
      <w:r>
        <w:rPr>
          <w:rStyle w:val="12"/>
          <w:rFonts w:hint="default" w:ascii="Times New Roman" w:hAnsi="Times New Roman" w:eastAsia="宋体" w:cs="Times New Roman"/>
          <w:b/>
          <w:bCs/>
          <w:i w:val="0"/>
          <w:iCs w:val="0"/>
          <w:caps w:val="0"/>
          <w:color w:val="0F1115"/>
          <w:spacing w:val="0"/>
          <w:sz w:val="24"/>
          <w:szCs w:val="24"/>
          <w:shd w:val="clear" w:color="auto" w:fill="FFFFFF"/>
        </w:rPr>
        <w:t>农药风险管理政策建议</w:t>
      </w:r>
      <w:r>
        <w:rPr>
          <w:rFonts w:hint="default" w:ascii="Times New Roman" w:hAnsi="Times New Roman" w:eastAsia="宋体" w:cs="Times New Roman"/>
          <w:i w:val="0"/>
          <w:iCs w:val="0"/>
          <w:caps w:val="0"/>
          <w:color w:val="0F1115"/>
          <w:spacing w:val="0"/>
          <w:sz w:val="24"/>
          <w:szCs w:val="24"/>
          <w:shd w:val="clear" w:color="auto" w:fill="FFFFFF"/>
        </w:rPr>
        <w:t>，支持农业绿色发展与美丽乡村建设。</w:t>
      </w:r>
    </w:p>
    <w:p w14:paraId="6B923E51">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320" w:beforeAutospacing="0" w:after="160" w:afterAutospacing="0" w:line="360" w:lineRule="auto"/>
        <w:ind w:right="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color="auto" w:fill="FFFFFF"/>
        </w:rPr>
        <w:t>3 考核指标与预期成果</w:t>
      </w:r>
    </w:p>
    <w:p w14:paraId="48C6F99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i w:val="0"/>
          <w:iCs w:val="0"/>
          <w:caps w:val="0"/>
          <w:color w:val="0F1115"/>
          <w:spacing w:val="0"/>
          <w:sz w:val="24"/>
          <w:szCs w:val="24"/>
          <w:shd w:val="clear" w:color="auto" w:fill="FFFFFF"/>
          <w:lang w:eastAsia="zh-CN"/>
        </w:rPr>
      </w:pPr>
      <w:r>
        <w:rPr>
          <w:rFonts w:hint="default" w:ascii="Times New Roman" w:hAnsi="Times New Roman" w:eastAsia="宋体" w:cs="Times New Roman"/>
          <w:i w:val="0"/>
          <w:iCs w:val="0"/>
          <w:caps w:val="0"/>
          <w:color w:val="0F1115"/>
          <w:spacing w:val="0"/>
          <w:sz w:val="24"/>
          <w:szCs w:val="24"/>
          <w:shd w:val="clear" w:color="auto" w:fill="FFFFFF"/>
          <w:lang w:eastAsia="zh-CN"/>
        </w:rPr>
        <w:t>（</w:t>
      </w:r>
      <w:r>
        <w:rPr>
          <w:rFonts w:hint="default" w:ascii="Times New Roman" w:hAnsi="Times New Roman" w:eastAsia="宋体" w:cs="Times New Roman"/>
          <w:i w:val="0"/>
          <w:iCs w:val="0"/>
          <w:caps w:val="0"/>
          <w:color w:val="0F1115"/>
          <w:spacing w:val="0"/>
          <w:sz w:val="24"/>
          <w:szCs w:val="24"/>
          <w:shd w:val="clear" w:color="auto" w:fill="FFFFFF"/>
          <w:lang w:val="en-US" w:eastAsia="zh-CN"/>
        </w:rPr>
        <w:t>1</w:t>
      </w:r>
      <w:r>
        <w:rPr>
          <w:rFonts w:hint="default" w:ascii="Times New Roman" w:hAnsi="Times New Roman" w:eastAsia="宋体" w:cs="Times New Roman"/>
          <w:i w:val="0"/>
          <w:iCs w:val="0"/>
          <w:caps w:val="0"/>
          <w:color w:val="0F1115"/>
          <w:spacing w:val="0"/>
          <w:sz w:val="24"/>
          <w:szCs w:val="24"/>
          <w:shd w:val="clear" w:color="auto" w:fill="FFFFFF"/>
          <w:lang w:eastAsia="zh-CN"/>
        </w:rPr>
        <w:t>）</w:t>
      </w:r>
      <w:r>
        <w:rPr>
          <w:rFonts w:hint="default" w:ascii="Times New Roman" w:hAnsi="Times New Roman" w:eastAsia="宋体" w:cs="Times New Roman"/>
          <w:i w:val="0"/>
          <w:iCs w:val="0"/>
          <w:caps w:val="0"/>
          <w:color w:val="0F1115"/>
          <w:spacing w:val="0"/>
          <w:sz w:val="24"/>
          <w:szCs w:val="24"/>
          <w:shd w:val="clear" w:color="auto" w:fill="FFFFFF"/>
          <w:lang w:val="en-US" w:eastAsia="zh-CN"/>
        </w:rPr>
        <w:t>数据库与图谱集：</w:t>
      </w:r>
      <w:r>
        <w:rPr>
          <w:rFonts w:hint="default" w:ascii="Times New Roman" w:hAnsi="Times New Roman" w:eastAsia="宋体" w:cs="Times New Roman"/>
          <w:i w:val="0"/>
          <w:iCs w:val="0"/>
          <w:caps w:val="0"/>
          <w:color w:val="0F1115"/>
          <w:spacing w:val="0"/>
          <w:sz w:val="24"/>
          <w:szCs w:val="24"/>
          <w:shd w:val="clear" w:color="auto" w:fill="FFFFFF"/>
        </w:rPr>
        <w:t>建立</w:t>
      </w:r>
      <w:r>
        <w:rPr>
          <w:rStyle w:val="12"/>
          <w:rFonts w:hint="default" w:ascii="Times New Roman" w:hAnsi="Times New Roman" w:eastAsia="宋体" w:cs="Times New Roman"/>
          <w:b/>
          <w:bCs/>
          <w:i w:val="0"/>
          <w:iCs w:val="0"/>
          <w:caps w:val="0"/>
          <w:color w:val="0F1115"/>
          <w:spacing w:val="0"/>
          <w:sz w:val="24"/>
          <w:szCs w:val="24"/>
          <w:shd w:val="clear" w:color="auto" w:fill="FFFFFF"/>
        </w:rPr>
        <w:t>至少1</w:t>
      </w:r>
      <w:r>
        <w:rPr>
          <w:rStyle w:val="12"/>
          <w:rFonts w:hint="eastAsia" w:ascii="Times New Roman" w:hAnsi="Times New Roman" w:eastAsia="宋体" w:cs="Times New Roman"/>
          <w:b/>
          <w:bCs/>
          <w:i w:val="0"/>
          <w:iCs w:val="0"/>
          <w:caps w:val="0"/>
          <w:color w:val="0F1115"/>
          <w:spacing w:val="0"/>
          <w:sz w:val="24"/>
          <w:szCs w:val="24"/>
          <w:shd w:val="clear" w:color="auto" w:fill="FFFFFF"/>
          <w:lang w:val="en-US" w:eastAsia="zh-CN"/>
        </w:rPr>
        <w:t>5</w:t>
      </w:r>
      <w:r>
        <w:rPr>
          <w:rStyle w:val="12"/>
          <w:rFonts w:hint="default" w:ascii="Times New Roman" w:hAnsi="Times New Roman" w:eastAsia="宋体" w:cs="Times New Roman"/>
          <w:b/>
          <w:bCs/>
          <w:i w:val="0"/>
          <w:iCs w:val="0"/>
          <w:caps w:val="0"/>
          <w:color w:val="0F1115"/>
          <w:spacing w:val="0"/>
          <w:sz w:val="24"/>
          <w:szCs w:val="24"/>
          <w:shd w:val="clear" w:color="auto" w:fill="FFFFFF"/>
        </w:rPr>
        <w:t>0种</w:t>
      </w:r>
      <w:r>
        <w:rPr>
          <w:rStyle w:val="12"/>
          <w:rFonts w:hint="eastAsia" w:ascii="Times New Roman" w:hAnsi="Times New Roman" w:eastAsia="宋体" w:cs="Times New Roman"/>
          <w:b/>
          <w:bCs/>
          <w:i w:val="0"/>
          <w:iCs w:val="0"/>
          <w:caps w:val="0"/>
          <w:color w:val="0F1115"/>
          <w:spacing w:val="0"/>
          <w:sz w:val="24"/>
          <w:szCs w:val="24"/>
          <w:shd w:val="clear" w:color="auto" w:fill="FFFFFF"/>
          <w:lang w:val="en-US" w:eastAsia="zh-CN"/>
        </w:rPr>
        <w:t>重点关注</w:t>
      </w:r>
      <w:r>
        <w:rPr>
          <w:rStyle w:val="12"/>
          <w:rFonts w:hint="default" w:ascii="Times New Roman" w:hAnsi="Times New Roman" w:eastAsia="宋体" w:cs="Times New Roman"/>
          <w:b/>
          <w:bCs/>
          <w:i w:val="0"/>
          <w:iCs w:val="0"/>
          <w:caps w:val="0"/>
          <w:color w:val="0F1115"/>
          <w:spacing w:val="0"/>
          <w:sz w:val="24"/>
          <w:szCs w:val="24"/>
          <w:shd w:val="clear" w:color="auto" w:fill="FFFFFF"/>
        </w:rPr>
        <w:t>农药</w:t>
      </w:r>
      <w:r>
        <w:rPr>
          <w:rFonts w:hint="default" w:ascii="Times New Roman" w:hAnsi="Times New Roman" w:eastAsia="宋体" w:cs="Times New Roman"/>
          <w:i w:val="0"/>
          <w:iCs w:val="0"/>
          <w:caps w:val="0"/>
          <w:color w:val="0F1115"/>
          <w:spacing w:val="0"/>
          <w:sz w:val="24"/>
          <w:szCs w:val="24"/>
          <w:shd w:val="clear" w:color="auto" w:fill="FFFFFF"/>
        </w:rPr>
        <w:t>、</w:t>
      </w:r>
      <w:r>
        <w:rPr>
          <w:rStyle w:val="12"/>
          <w:rFonts w:hint="default" w:ascii="Times New Roman" w:hAnsi="Times New Roman" w:eastAsia="宋体" w:cs="Times New Roman"/>
          <w:b/>
          <w:bCs/>
          <w:i w:val="0"/>
          <w:iCs w:val="0"/>
          <w:caps w:val="0"/>
          <w:color w:val="0F1115"/>
          <w:spacing w:val="0"/>
          <w:sz w:val="24"/>
          <w:szCs w:val="24"/>
          <w:shd w:val="clear" w:color="auto" w:fill="FFFFFF"/>
        </w:rPr>
        <w:t>超过</w:t>
      </w:r>
      <w:r>
        <w:rPr>
          <w:rStyle w:val="12"/>
          <w:rFonts w:hint="default" w:ascii="Times New Roman" w:hAnsi="Times New Roman" w:eastAsia="宋体" w:cs="Times New Roman"/>
          <w:b/>
          <w:bCs/>
          <w:i w:val="0"/>
          <w:iCs w:val="0"/>
          <w:caps w:val="0"/>
          <w:color w:val="0F1115"/>
          <w:spacing w:val="0"/>
          <w:sz w:val="24"/>
          <w:szCs w:val="24"/>
          <w:shd w:val="clear" w:color="auto" w:fill="FFFFFF"/>
          <w:lang w:val="en-US" w:eastAsia="zh-CN"/>
        </w:rPr>
        <w:t>5</w:t>
      </w:r>
      <w:r>
        <w:rPr>
          <w:rStyle w:val="12"/>
          <w:rFonts w:hint="default" w:ascii="Times New Roman" w:hAnsi="Times New Roman" w:eastAsia="宋体" w:cs="Times New Roman"/>
          <w:b/>
          <w:bCs/>
          <w:i w:val="0"/>
          <w:iCs w:val="0"/>
          <w:caps w:val="0"/>
          <w:color w:val="0F1115"/>
          <w:spacing w:val="0"/>
          <w:sz w:val="24"/>
          <w:szCs w:val="24"/>
          <w:shd w:val="clear" w:color="auto" w:fill="FFFFFF"/>
        </w:rPr>
        <w:t>0种代谢物</w:t>
      </w:r>
      <w:r>
        <w:rPr>
          <w:rFonts w:hint="default" w:ascii="Times New Roman" w:hAnsi="Times New Roman" w:eastAsia="宋体" w:cs="Times New Roman"/>
          <w:i w:val="0"/>
          <w:iCs w:val="0"/>
          <w:caps w:val="0"/>
          <w:color w:val="0F1115"/>
          <w:spacing w:val="0"/>
          <w:sz w:val="24"/>
          <w:szCs w:val="24"/>
          <w:shd w:val="clear" w:color="auto" w:fill="FFFFFF"/>
        </w:rPr>
        <w:t>的环境残留数据库，覆盖</w:t>
      </w:r>
      <w:r>
        <w:rPr>
          <w:rStyle w:val="12"/>
          <w:rFonts w:hint="default" w:ascii="Times New Roman" w:hAnsi="Times New Roman" w:eastAsia="宋体" w:cs="Times New Roman"/>
          <w:b/>
          <w:bCs/>
          <w:i w:val="0"/>
          <w:iCs w:val="0"/>
          <w:caps w:val="0"/>
          <w:color w:val="0F1115"/>
          <w:spacing w:val="0"/>
          <w:sz w:val="24"/>
          <w:szCs w:val="24"/>
          <w:shd w:val="clear" w:color="auto" w:fill="FFFFFF"/>
        </w:rPr>
        <w:t>全球主要农业区</w:t>
      </w:r>
      <w:r>
        <w:rPr>
          <w:rFonts w:hint="default" w:ascii="Times New Roman" w:hAnsi="Times New Roman" w:eastAsia="宋体" w:cs="Times New Roman"/>
          <w:i w:val="0"/>
          <w:iCs w:val="0"/>
          <w:caps w:val="0"/>
          <w:color w:val="0F1115"/>
          <w:spacing w:val="0"/>
          <w:sz w:val="24"/>
          <w:szCs w:val="24"/>
          <w:shd w:val="clear" w:color="auto" w:fill="FFFFFF"/>
        </w:rPr>
        <w:t>和</w:t>
      </w:r>
      <w:r>
        <w:rPr>
          <w:rStyle w:val="12"/>
          <w:rFonts w:hint="default" w:ascii="Times New Roman" w:hAnsi="Times New Roman" w:eastAsia="宋体" w:cs="Times New Roman"/>
          <w:b/>
          <w:bCs/>
          <w:i w:val="0"/>
          <w:iCs w:val="0"/>
          <w:caps w:val="0"/>
          <w:color w:val="0F1115"/>
          <w:spacing w:val="0"/>
          <w:sz w:val="24"/>
          <w:szCs w:val="24"/>
          <w:shd w:val="clear" w:color="auto" w:fill="FFFFFF"/>
        </w:rPr>
        <w:t>中国所有粮食主产区</w:t>
      </w:r>
      <w:r>
        <w:rPr>
          <w:rStyle w:val="12"/>
          <w:rFonts w:hint="default" w:ascii="Times New Roman" w:hAnsi="Times New Roman" w:eastAsia="宋体" w:cs="Times New Roman"/>
          <w:b/>
          <w:bCs/>
          <w:i w:val="0"/>
          <w:iCs w:val="0"/>
          <w:caps w:val="0"/>
          <w:color w:val="0F1115"/>
          <w:spacing w:val="0"/>
          <w:sz w:val="24"/>
          <w:szCs w:val="24"/>
          <w:shd w:val="clear" w:color="auto" w:fill="FFFFFF"/>
          <w:lang w:eastAsia="zh-CN"/>
        </w:rPr>
        <w:t>；</w:t>
      </w:r>
      <w:r>
        <w:rPr>
          <w:rFonts w:hint="default" w:ascii="Times New Roman" w:hAnsi="Times New Roman" w:eastAsia="宋体" w:cs="Times New Roman"/>
          <w:i w:val="0"/>
          <w:iCs w:val="0"/>
          <w:caps w:val="0"/>
          <w:color w:val="0F1115"/>
          <w:spacing w:val="0"/>
          <w:sz w:val="24"/>
          <w:szCs w:val="24"/>
          <w:shd w:val="clear" w:color="auto" w:fill="FFFFFF"/>
        </w:rPr>
        <w:t>绘制农药污染时空演变图谱</w:t>
      </w:r>
      <w:r>
        <w:rPr>
          <w:rFonts w:hint="default" w:ascii="Times New Roman" w:hAnsi="Times New Roman" w:eastAsia="宋体" w:cs="Times New Roman"/>
          <w:i w:val="0"/>
          <w:iCs w:val="0"/>
          <w:caps w:val="0"/>
          <w:color w:val="0F1115"/>
          <w:spacing w:val="0"/>
          <w:sz w:val="24"/>
          <w:szCs w:val="24"/>
          <w:shd w:val="clear" w:color="auto" w:fill="FFFFFF"/>
          <w:lang w:eastAsia="zh-CN"/>
        </w:rPr>
        <w:t>（</w:t>
      </w:r>
      <w:r>
        <w:rPr>
          <w:rFonts w:hint="default" w:ascii="Times New Roman" w:hAnsi="Times New Roman" w:eastAsia="宋体" w:cs="Times New Roman"/>
          <w:i w:val="0"/>
          <w:iCs w:val="0"/>
          <w:caps w:val="0"/>
          <w:color w:val="0F1115"/>
          <w:spacing w:val="0"/>
          <w:sz w:val="24"/>
          <w:szCs w:val="24"/>
          <w:shd w:val="clear" w:color="auto" w:fill="FFFFFF"/>
        </w:rPr>
        <w:t>包括</w:t>
      </w:r>
      <w:r>
        <w:rPr>
          <w:rStyle w:val="12"/>
          <w:rFonts w:hint="default" w:ascii="Times New Roman" w:hAnsi="Times New Roman" w:eastAsia="宋体" w:cs="Times New Roman"/>
          <w:b/>
          <w:bCs/>
          <w:i w:val="0"/>
          <w:iCs w:val="0"/>
          <w:caps w:val="0"/>
          <w:color w:val="0F1115"/>
          <w:spacing w:val="0"/>
          <w:sz w:val="24"/>
          <w:szCs w:val="24"/>
          <w:shd w:val="clear" w:color="auto" w:fill="FFFFFF"/>
        </w:rPr>
        <w:t>空间分布图</w:t>
      </w:r>
      <w:r>
        <w:rPr>
          <w:rFonts w:hint="default" w:ascii="Times New Roman" w:hAnsi="Times New Roman" w:eastAsia="宋体" w:cs="Times New Roman"/>
          <w:i w:val="0"/>
          <w:iCs w:val="0"/>
          <w:caps w:val="0"/>
          <w:color w:val="0F1115"/>
          <w:spacing w:val="0"/>
          <w:sz w:val="24"/>
          <w:szCs w:val="24"/>
          <w:shd w:val="clear" w:color="auto" w:fill="FFFFFF"/>
        </w:rPr>
        <w:t>、</w:t>
      </w:r>
      <w:r>
        <w:rPr>
          <w:rStyle w:val="12"/>
          <w:rFonts w:hint="default" w:ascii="Times New Roman" w:hAnsi="Times New Roman" w:eastAsia="宋体" w:cs="Times New Roman"/>
          <w:b/>
          <w:bCs/>
          <w:i w:val="0"/>
          <w:iCs w:val="0"/>
          <w:caps w:val="0"/>
          <w:color w:val="0F1115"/>
          <w:spacing w:val="0"/>
          <w:sz w:val="24"/>
          <w:szCs w:val="24"/>
          <w:shd w:val="clear" w:color="auto" w:fill="FFFFFF"/>
        </w:rPr>
        <w:t>污染动态变化图</w:t>
      </w:r>
      <w:r>
        <w:rPr>
          <w:rFonts w:hint="default" w:ascii="Times New Roman" w:hAnsi="Times New Roman" w:eastAsia="宋体" w:cs="Times New Roman"/>
          <w:i w:val="0"/>
          <w:iCs w:val="0"/>
          <w:caps w:val="0"/>
          <w:color w:val="0F1115"/>
          <w:spacing w:val="0"/>
          <w:sz w:val="24"/>
          <w:szCs w:val="24"/>
          <w:shd w:val="clear" w:color="auto" w:fill="FFFFFF"/>
        </w:rPr>
        <w:t>和</w:t>
      </w:r>
      <w:r>
        <w:rPr>
          <w:rStyle w:val="12"/>
          <w:rFonts w:hint="default" w:ascii="Times New Roman" w:hAnsi="Times New Roman" w:eastAsia="宋体" w:cs="Times New Roman"/>
          <w:b/>
          <w:bCs/>
          <w:i w:val="0"/>
          <w:iCs w:val="0"/>
          <w:caps w:val="0"/>
          <w:color w:val="0F1115"/>
          <w:spacing w:val="0"/>
          <w:sz w:val="24"/>
          <w:szCs w:val="24"/>
          <w:shd w:val="clear" w:color="auto" w:fill="FFFFFF"/>
        </w:rPr>
        <w:t>风险等级区划图</w:t>
      </w:r>
      <w:r>
        <w:rPr>
          <w:rFonts w:hint="default" w:ascii="Times New Roman" w:hAnsi="Times New Roman" w:eastAsia="宋体" w:cs="Times New Roman"/>
          <w:i w:val="0"/>
          <w:iCs w:val="0"/>
          <w:caps w:val="0"/>
          <w:color w:val="0F1115"/>
          <w:spacing w:val="0"/>
          <w:sz w:val="24"/>
          <w:szCs w:val="24"/>
          <w:shd w:val="clear" w:color="auto" w:fill="FFFFFF"/>
          <w:lang w:eastAsia="zh-CN"/>
        </w:rPr>
        <w:t>）</w:t>
      </w:r>
      <w:r>
        <w:rPr>
          <w:rFonts w:hint="default" w:ascii="Times New Roman" w:hAnsi="Times New Roman" w:eastAsia="宋体" w:cs="Times New Roman"/>
          <w:i w:val="0"/>
          <w:iCs w:val="0"/>
          <w:caps w:val="0"/>
          <w:color w:val="0F1115"/>
          <w:spacing w:val="0"/>
          <w:sz w:val="24"/>
          <w:szCs w:val="24"/>
          <w:shd w:val="clear" w:color="auto" w:fill="FFFFFF"/>
        </w:rPr>
        <w:t>，直观展示近35年</w:t>
      </w:r>
      <w:r>
        <w:rPr>
          <w:rFonts w:hint="default" w:ascii="Times New Roman" w:hAnsi="Times New Roman" w:eastAsia="宋体" w:cs="Times New Roman"/>
          <w:i w:val="0"/>
          <w:iCs w:val="0"/>
          <w:caps w:val="0"/>
          <w:color w:val="0F1115"/>
          <w:spacing w:val="0"/>
          <w:sz w:val="24"/>
          <w:szCs w:val="24"/>
          <w:shd w:val="clear" w:color="auto" w:fill="FFFFFF"/>
          <w:lang w:eastAsia="zh-CN"/>
        </w:rPr>
        <w:t>（1990-2025年）</w:t>
      </w:r>
      <w:r>
        <w:rPr>
          <w:rFonts w:hint="default" w:ascii="Times New Roman" w:hAnsi="Times New Roman" w:eastAsia="宋体" w:cs="Times New Roman"/>
          <w:i w:val="0"/>
          <w:iCs w:val="0"/>
          <w:caps w:val="0"/>
          <w:color w:val="0F1115"/>
          <w:spacing w:val="0"/>
          <w:sz w:val="24"/>
          <w:szCs w:val="24"/>
          <w:shd w:val="clear" w:color="auto" w:fill="FFFFFF"/>
        </w:rPr>
        <w:t>来全球及中国农药污染的变化轨迹，识别污染热点区域和优先控制时段</w:t>
      </w:r>
      <w:r>
        <w:rPr>
          <w:rFonts w:hint="eastAsia" w:ascii="Times New Roman" w:hAnsi="Times New Roman" w:eastAsia="宋体" w:cs="Times New Roman"/>
          <w:i w:val="0"/>
          <w:iCs w:val="0"/>
          <w:caps w:val="0"/>
          <w:color w:val="0F1115"/>
          <w:spacing w:val="0"/>
          <w:sz w:val="24"/>
          <w:szCs w:val="24"/>
          <w:shd w:val="clear" w:color="auto" w:fill="FFFFFF"/>
          <w:lang w:eastAsia="zh-CN"/>
        </w:rPr>
        <w:t>。</w:t>
      </w:r>
    </w:p>
    <w:p w14:paraId="4E422E7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i w:val="0"/>
          <w:iCs w:val="0"/>
          <w:caps w:val="0"/>
          <w:color w:val="0F1115"/>
          <w:spacing w:val="0"/>
          <w:sz w:val="24"/>
          <w:szCs w:val="24"/>
          <w:shd w:val="clear" w:color="auto" w:fill="FFFFFF"/>
          <w:lang w:eastAsia="zh-CN"/>
        </w:rPr>
      </w:pPr>
      <w:r>
        <w:rPr>
          <w:rFonts w:hint="default" w:ascii="Times New Roman" w:hAnsi="Times New Roman" w:eastAsia="宋体" w:cs="Times New Roman"/>
          <w:i w:val="0"/>
          <w:iCs w:val="0"/>
          <w:caps w:val="0"/>
          <w:color w:val="0F1115"/>
          <w:spacing w:val="0"/>
          <w:sz w:val="24"/>
          <w:szCs w:val="24"/>
          <w:shd w:val="clear" w:color="auto" w:fill="FFFFFF"/>
          <w:lang w:eastAsia="zh-CN"/>
        </w:rPr>
        <w:t>（</w:t>
      </w:r>
      <w:r>
        <w:rPr>
          <w:rFonts w:hint="default" w:ascii="Times New Roman" w:hAnsi="Times New Roman" w:eastAsia="宋体" w:cs="Times New Roman"/>
          <w:i w:val="0"/>
          <w:iCs w:val="0"/>
          <w:caps w:val="0"/>
          <w:color w:val="0F1115"/>
          <w:spacing w:val="0"/>
          <w:sz w:val="24"/>
          <w:szCs w:val="24"/>
          <w:shd w:val="clear" w:color="auto" w:fill="FFFFFF"/>
          <w:lang w:val="en-US" w:eastAsia="zh-CN"/>
        </w:rPr>
        <w:t>2</w:t>
      </w:r>
      <w:r>
        <w:rPr>
          <w:rFonts w:hint="default" w:ascii="Times New Roman" w:hAnsi="Times New Roman" w:eastAsia="宋体" w:cs="Times New Roman"/>
          <w:i w:val="0"/>
          <w:iCs w:val="0"/>
          <w:caps w:val="0"/>
          <w:color w:val="0F1115"/>
          <w:spacing w:val="0"/>
          <w:sz w:val="24"/>
          <w:szCs w:val="24"/>
          <w:shd w:val="clear" w:color="auto" w:fill="FFFFFF"/>
          <w:lang w:eastAsia="zh-CN"/>
        </w:rPr>
        <w:t>）发表SCI/EI收录</w:t>
      </w:r>
      <w:r>
        <w:rPr>
          <w:rFonts w:hint="eastAsia" w:ascii="Times New Roman" w:hAnsi="Times New Roman" w:eastAsia="宋体" w:cs="Times New Roman"/>
          <w:i w:val="0"/>
          <w:iCs w:val="0"/>
          <w:caps w:val="0"/>
          <w:color w:val="0F1115"/>
          <w:spacing w:val="0"/>
          <w:sz w:val="24"/>
          <w:szCs w:val="24"/>
          <w:shd w:val="clear" w:color="auto" w:fill="FFFFFF"/>
          <w:lang w:val="en-US" w:eastAsia="zh-CN"/>
        </w:rPr>
        <w:t>学术论文</w:t>
      </w:r>
      <w:r>
        <w:rPr>
          <w:rFonts w:hint="default" w:ascii="Times New Roman" w:hAnsi="Times New Roman" w:eastAsia="宋体" w:cs="Times New Roman"/>
          <w:i w:val="0"/>
          <w:iCs w:val="0"/>
          <w:caps w:val="0"/>
          <w:color w:val="0F1115"/>
          <w:spacing w:val="0"/>
          <w:sz w:val="24"/>
          <w:szCs w:val="24"/>
          <w:shd w:val="clear" w:color="auto" w:fill="FFFFFF"/>
          <w:lang w:eastAsia="zh-CN"/>
        </w:rPr>
        <w:t>不少于</w:t>
      </w:r>
      <w:r>
        <w:rPr>
          <w:rFonts w:hint="default" w:ascii="Times New Roman" w:hAnsi="Times New Roman" w:eastAsia="宋体" w:cs="Times New Roman"/>
          <w:i w:val="0"/>
          <w:iCs w:val="0"/>
          <w:caps w:val="0"/>
          <w:color w:val="0F1115"/>
          <w:spacing w:val="0"/>
          <w:sz w:val="24"/>
          <w:szCs w:val="24"/>
          <w:shd w:val="clear" w:color="auto" w:fill="FFFFFF"/>
          <w:lang w:val="en-US" w:eastAsia="zh-CN"/>
        </w:rPr>
        <w:t>1</w:t>
      </w:r>
      <w:r>
        <w:rPr>
          <w:rFonts w:hint="default" w:ascii="Times New Roman" w:hAnsi="Times New Roman" w:eastAsia="宋体" w:cs="Times New Roman"/>
          <w:i w:val="0"/>
          <w:iCs w:val="0"/>
          <w:caps w:val="0"/>
          <w:color w:val="0F1115"/>
          <w:spacing w:val="0"/>
          <w:sz w:val="24"/>
          <w:szCs w:val="24"/>
          <w:shd w:val="clear" w:color="auto" w:fill="FFFFFF"/>
          <w:lang w:eastAsia="zh-CN"/>
        </w:rPr>
        <w:t>篇，撰写研究报告1份</w:t>
      </w:r>
      <w:r>
        <w:rPr>
          <w:rFonts w:hint="eastAsia" w:ascii="Times New Roman" w:hAnsi="Times New Roman" w:eastAsia="宋体" w:cs="Times New Roman"/>
          <w:i w:val="0"/>
          <w:iCs w:val="0"/>
          <w:caps w:val="0"/>
          <w:color w:val="0F1115"/>
          <w:spacing w:val="0"/>
          <w:sz w:val="24"/>
          <w:szCs w:val="24"/>
          <w:shd w:val="clear" w:color="auto" w:fill="FFFFFF"/>
          <w:lang w:eastAsia="zh-CN"/>
        </w:rPr>
        <w:t>。</w:t>
      </w:r>
    </w:p>
    <w:p w14:paraId="5C61A434">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320" w:beforeAutospacing="0" w:after="160" w:afterAutospacing="0" w:line="360" w:lineRule="auto"/>
        <w:ind w:right="0"/>
        <w:textAlignment w:val="auto"/>
        <w:rPr>
          <w:rFonts w:hint="eastAsia" w:ascii="Times New Roman" w:hAnsi="Times New Roman" w:eastAsia="宋体" w:cs="Times New Roman"/>
          <w:i w:val="0"/>
          <w:iCs w:val="0"/>
          <w:caps w:val="0"/>
          <w:color w:val="0F1115"/>
          <w:spacing w:val="0"/>
          <w:sz w:val="24"/>
          <w:szCs w:val="24"/>
          <w:shd w:val="clear" w:color="auto" w:fill="FFFFFF"/>
          <w:lang w:val="en-US" w:eastAsia="zh-CN"/>
        </w:rPr>
      </w:pPr>
      <w:r>
        <w:rPr>
          <w:rFonts w:hint="eastAsia" w:ascii="Times New Roman" w:hAnsi="Times New Roman" w:eastAsia="宋体" w:cs="Times New Roman"/>
          <w:i w:val="0"/>
          <w:iCs w:val="0"/>
          <w:caps w:val="0"/>
          <w:color w:val="0F1115"/>
          <w:spacing w:val="0"/>
          <w:sz w:val="24"/>
          <w:szCs w:val="24"/>
          <w:shd w:val="clear" w:color="auto" w:fill="FFFFFF"/>
          <w:lang w:val="en-US" w:eastAsia="zh-CN"/>
        </w:rPr>
        <w:t>4</w:t>
      </w:r>
      <w:r>
        <w:rPr>
          <w:rFonts w:hint="eastAsia" w:ascii="Times New Roman" w:hAnsi="Times New Roman" w:cs="Times New Roman"/>
          <w:i w:val="0"/>
          <w:iCs w:val="0"/>
          <w:caps w:val="0"/>
          <w:color w:val="0F1115"/>
          <w:spacing w:val="0"/>
          <w:sz w:val="24"/>
          <w:szCs w:val="24"/>
          <w:shd w:val="clear" w:color="auto" w:fill="FFFFFF"/>
          <w:lang w:val="en-US" w:eastAsia="zh-CN"/>
        </w:rPr>
        <w:t xml:space="preserve"> </w:t>
      </w:r>
      <w:r>
        <w:rPr>
          <w:rFonts w:hint="eastAsia" w:ascii="Times New Roman" w:hAnsi="Times New Roman" w:eastAsia="宋体" w:cs="Times New Roman"/>
          <w:i w:val="0"/>
          <w:iCs w:val="0"/>
          <w:caps w:val="0"/>
          <w:color w:val="0F1115"/>
          <w:spacing w:val="0"/>
          <w:sz w:val="24"/>
          <w:szCs w:val="24"/>
          <w:shd w:val="clear" w:color="auto" w:fill="FFFFFF"/>
          <w:lang w:val="en-US" w:eastAsia="zh-CN"/>
        </w:rPr>
        <w:t>项目经费</w:t>
      </w:r>
    </w:p>
    <w:p w14:paraId="30229F5A">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320" w:beforeAutospacing="0" w:after="160" w:afterAutospacing="0" w:line="360" w:lineRule="auto"/>
        <w:ind w:right="0" w:firstLine="480" w:firstLineChars="200"/>
        <w:textAlignment w:val="auto"/>
        <w:rPr>
          <w:rFonts w:hint="default" w:ascii="Times New Roman" w:hAnsi="Times New Roman" w:eastAsia="宋体" w:cs="Times New Roman"/>
          <w:b w:val="0"/>
          <w:bCs w:val="0"/>
          <w:i w:val="0"/>
          <w:iCs w:val="0"/>
          <w:caps w:val="0"/>
          <w:color w:val="0F1115"/>
          <w:spacing w:val="0"/>
          <w:kern w:val="2"/>
          <w:sz w:val="24"/>
          <w:szCs w:val="24"/>
          <w:shd w:val="clear" w:color="auto" w:fill="FFFFFF"/>
          <w:lang w:val="en-US" w:eastAsia="zh-CN" w:bidi="ar-SA"/>
        </w:rPr>
      </w:pPr>
      <w:r>
        <w:rPr>
          <w:rFonts w:hint="eastAsia" w:ascii="Times New Roman" w:hAnsi="Times New Roman" w:eastAsia="宋体" w:cs="Times New Roman"/>
          <w:b w:val="0"/>
          <w:bCs w:val="0"/>
          <w:i w:val="0"/>
          <w:iCs w:val="0"/>
          <w:caps w:val="0"/>
          <w:color w:val="0F1115"/>
          <w:spacing w:val="0"/>
          <w:kern w:val="2"/>
          <w:sz w:val="24"/>
          <w:szCs w:val="24"/>
          <w:shd w:val="clear" w:color="auto" w:fill="FFFFFF"/>
          <w:lang w:val="en-US" w:eastAsia="zh-CN" w:bidi="ar-SA"/>
        </w:rPr>
        <w:t>不超过15万元。</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570088-5ED3-4873-95E1-626B027FAD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E394A37-C70D-4498-9C63-61DC9FA9863E}"/>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A6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2FFAA0">
                          <w:pPr>
                            <w:pStyle w:val="6"/>
                          </w:pPr>
                          <w:r>
                            <w:fldChar w:fldCharType="begin"/>
                          </w:r>
                          <w:r>
                            <w:instrText xml:space="preserve"> PAGE  \* MERGEFORMAT </w:instrText>
                          </w:r>
                          <w:r>
                            <w:fldChar w:fldCharType="separate"/>
                          </w:r>
                          <w:r>
                            <w:t>7</w:t>
                          </w:r>
                          <w: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oMrWTdAQAAvwMAAA4AAAAAAAAA&#10;AQAgAAAAHgEAAGRycy9lMm9Eb2MueG1sUEsFBgAAAAAGAAYAWQEAAG0FAAAAAA==&#10;">
              <v:fill on="f" focussize="0,0"/>
              <v:stroke on="f"/>
              <v:imagedata o:title=""/>
              <o:lock v:ext="edit" aspectratio="f"/>
              <v:textbox inset="0mm,0mm,0mm,0mm" style="mso-fit-shape-to-text:t;">
                <w:txbxContent>
                  <w:p w14:paraId="702FFAA0">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05"/>
    <w:rsid w:val="00005B10"/>
    <w:rsid w:val="000301D7"/>
    <w:rsid w:val="00050586"/>
    <w:rsid w:val="0007668E"/>
    <w:rsid w:val="00080606"/>
    <w:rsid w:val="000831D7"/>
    <w:rsid w:val="00093F62"/>
    <w:rsid w:val="000A6E58"/>
    <w:rsid w:val="000B2ED9"/>
    <w:rsid w:val="000C2A20"/>
    <w:rsid w:val="00134C48"/>
    <w:rsid w:val="00151765"/>
    <w:rsid w:val="00180D2C"/>
    <w:rsid w:val="00187643"/>
    <w:rsid w:val="00187F0B"/>
    <w:rsid w:val="001A458F"/>
    <w:rsid w:val="001A7817"/>
    <w:rsid w:val="001D504D"/>
    <w:rsid w:val="001E4E69"/>
    <w:rsid w:val="001F1CD3"/>
    <w:rsid w:val="001F41AB"/>
    <w:rsid w:val="00200651"/>
    <w:rsid w:val="00220839"/>
    <w:rsid w:val="002240C3"/>
    <w:rsid w:val="00282E6A"/>
    <w:rsid w:val="002B6313"/>
    <w:rsid w:val="002B6999"/>
    <w:rsid w:val="002C1495"/>
    <w:rsid w:val="002D5B1B"/>
    <w:rsid w:val="002F460C"/>
    <w:rsid w:val="00304F01"/>
    <w:rsid w:val="00326266"/>
    <w:rsid w:val="003564C5"/>
    <w:rsid w:val="0037093B"/>
    <w:rsid w:val="00383E54"/>
    <w:rsid w:val="0039310D"/>
    <w:rsid w:val="003949FE"/>
    <w:rsid w:val="003B4F7B"/>
    <w:rsid w:val="003C01AA"/>
    <w:rsid w:val="003C49C5"/>
    <w:rsid w:val="003D0C5E"/>
    <w:rsid w:val="00410780"/>
    <w:rsid w:val="00432EC1"/>
    <w:rsid w:val="00441782"/>
    <w:rsid w:val="00444EDF"/>
    <w:rsid w:val="00460218"/>
    <w:rsid w:val="004A0B9D"/>
    <w:rsid w:val="004B190F"/>
    <w:rsid w:val="004B19B3"/>
    <w:rsid w:val="004B34B3"/>
    <w:rsid w:val="004F0605"/>
    <w:rsid w:val="00505D22"/>
    <w:rsid w:val="00562549"/>
    <w:rsid w:val="00572FAE"/>
    <w:rsid w:val="005A1FBD"/>
    <w:rsid w:val="005A42AB"/>
    <w:rsid w:val="005A5C20"/>
    <w:rsid w:val="005C123C"/>
    <w:rsid w:val="005C18B4"/>
    <w:rsid w:val="005C1E0E"/>
    <w:rsid w:val="005F1113"/>
    <w:rsid w:val="0067448D"/>
    <w:rsid w:val="006A2F08"/>
    <w:rsid w:val="006A683C"/>
    <w:rsid w:val="006C32B3"/>
    <w:rsid w:val="006D3084"/>
    <w:rsid w:val="006D3E32"/>
    <w:rsid w:val="006E363E"/>
    <w:rsid w:val="006E4F3B"/>
    <w:rsid w:val="0076015B"/>
    <w:rsid w:val="00766D9B"/>
    <w:rsid w:val="00790753"/>
    <w:rsid w:val="007A0742"/>
    <w:rsid w:val="007B7DBE"/>
    <w:rsid w:val="007B7F0F"/>
    <w:rsid w:val="007C0177"/>
    <w:rsid w:val="007C34E3"/>
    <w:rsid w:val="007C6D5F"/>
    <w:rsid w:val="00811253"/>
    <w:rsid w:val="00827228"/>
    <w:rsid w:val="00842BD8"/>
    <w:rsid w:val="00860D99"/>
    <w:rsid w:val="00864C1A"/>
    <w:rsid w:val="00864FD9"/>
    <w:rsid w:val="00880BF2"/>
    <w:rsid w:val="00887D5A"/>
    <w:rsid w:val="008B4391"/>
    <w:rsid w:val="008E3348"/>
    <w:rsid w:val="008E723F"/>
    <w:rsid w:val="0091649B"/>
    <w:rsid w:val="0092624A"/>
    <w:rsid w:val="00932533"/>
    <w:rsid w:val="00952DD7"/>
    <w:rsid w:val="00955F11"/>
    <w:rsid w:val="009632A6"/>
    <w:rsid w:val="00991575"/>
    <w:rsid w:val="009A1656"/>
    <w:rsid w:val="009C032C"/>
    <w:rsid w:val="009E4038"/>
    <w:rsid w:val="00A06F69"/>
    <w:rsid w:val="00A10A23"/>
    <w:rsid w:val="00A20999"/>
    <w:rsid w:val="00A27933"/>
    <w:rsid w:val="00A939D5"/>
    <w:rsid w:val="00AA388C"/>
    <w:rsid w:val="00AC132A"/>
    <w:rsid w:val="00AE4485"/>
    <w:rsid w:val="00AE578E"/>
    <w:rsid w:val="00AF03B2"/>
    <w:rsid w:val="00B02949"/>
    <w:rsid w:val="00B04EAC"/>
    <w:rsid w:val="00B0538C"/>
    <w:rsid w:val="00B454B8"/>
    <w:rsid w:val="00B54462"/>
    <w:rsid w:val="00B6194A"/>
    <w:rsid w:val="00B70B6B"/>
    <w:rsid w:val="00B7379E"/>
    <w:rsid w:val="00B810CC"/>
    <w:rsid w:val="00B84D17"/>
    <w:rsid w:val="00B93B73"/>
    <w:rsid w:val="00BE029F"/>
    <w:rsid w:val="00C61D0F"/>
    <w:rsid w:val="00CA340A"/>
    <w:rsid w:val="00CB5811"/>
    <w:rsid w:val="00CF2B78"/>
    <w:rsid w:val="00CF40BC"/>
    <w:rsid w:val="00D30EDF"/>
    <w:rsid w:val="00D5612C"/>
    <w:rsid w:val="00D731F8"/>
    <w:rsid w:val="00D73897"/>
    <w:rsid w:val="00DB2B22"/>
    <w:rsid w:val="00DD64AF"/>
    <w:rsid w:val="00E5014D"/>
    <w:rsid w:val="00EB4E49"/>
    <w:rsid w:val="00EC37B7"/>
    <w:rsid w:val="00ED340C"/>
    <w:rsid w:val="00F43E4F"/>
    <w:rsid w:val="00F72185"/>
    <w:rsid w:val="00F7248A"/>
    <w:rsid w:val="00F740E9"/>
    <w:rsid w:val="00F84241"/>
    <w:rsid w:val="00F856DA"/>
    <w:rsid w:val="00F91B78"/>
    <w:rsid w:val="00FA5C48"/>
    <w:rsid w:val="00FB0FC1"/>
    <w:rsid w:val="22405740"/>
    <w:rsid w:val="231E3CA3"/>
    <w:rsid w:val="31C74918"/>
    <w:rsid w:val="37974214"/>
    <w:rsid w:val="3CA72573"/>
    <w:rsid w:val="4FE04B25"/>
    <w:rsid w:val="5D5D5096"/>
    <w:rsid w:val="605C02D6"/>
    <w:rsid w:val="60885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1">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4"/>
    <w:next w:val="4"/>
    <w:link w:val="19"/>
    <w:unhideWhenUsed/>
    <w:qFormat/>
    <w:uiPriority w:val="99"/>
    <w:rPr>
      <w:b/>
      <w:bCs/>
    </w:rPr>
  </w:style>
  <w:style w:type="character" w:styleId="12">
    <w:name w:val="Strong"/>
    <w:basedOn w:val="11"/>
    <w:qFormat/>
    <w:uiPriority w:val="0"/>
    <w:rPr>
      <w:b/>
      <w:bCs/>
    </w:rPr>
  </w:style>
  <w:style w:type="character" w:styleId="13">
    <w:name w:val="page number"/>
    <w:basedOn w:val="11"/>
    <w:qFormat/>
    <w:uiPriority w:val="0"/>
  </w:style>
  <w:style w:type="character" w:styleId="14">
    <w:name w:val="annotation reference"/>
    <w:basedOn w:val="11"/>
    <w:unhideWhenUsed/>
    <w:qFormat/>
    <w:uiPriority w:val="99"/>
    <w:rPr>
      <w:sz w:val="21"/>
      <w:szCs w:val="21"/>
    </w:rPr>
  </w:style>
  <w:style w:type="character" w:customStyle="1" w:styleId="15">
    <w:name w:val="批注文字 字符"/>
    <w:basedOn w:val="11"/>
    <w:link w:val="4"/>
    <w:semiHidden/>
    <w:qFormat/>
    <w:uiPriority w:val="99"/>
  </w:style>
  <w:style w:type="character" w:customStyle="1" w:styleId="16">
    <w:name w:val="批注框文本 字符"/>
    <w:basedOn w:val="11"/>
    <w:link w:val="5"/>
    <w:semiHidden/>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页眉 字符"/>
    <w:basedOn w:val="11"/>
    <w:link w:val="7"/>
    <w:qFormat/>
    <w:uiPriority w:val="99"/>
    <w:rPr>
      <w:sz w:val="18"/>
      <w:szCs w:val="18"/>
    </w:rPr>
  </w:style>
  <w:style w:type="character" w:customStyle="1" w:styleId="19">
    <w:name w:val="批注主题 字符"/>
    <w:basedOn w:val="15"/>
    <w:link w:val="9"/>
    <w:semiHidden/>
    <w:qFormat/>
    <w:uiPriority w:val="99"/>
    <w:rPr>
      <w:b/>
      <w:bCs/>
    </w:rPr>
  </w:style>
  <w:style w:type="paragraph" w:styleId="20">
    <w:name w:val="List Paragraph"/>
    <w:basedOn w:val="1"/>
    <w:qFormat/>
    <w:uiPriority w:val="34"/>
    <w:pPr>
      <w:ind w:firstLine="420" w:firstLineChars="200"/>
    </w:pPr>
    <w:rPr>
      <w:rFonts w:ascii="Times New Roman" w:hAnsi="Times New Roman" w:eastAsia="宋体" w:cs="Times New Roman"/>
      <w:szCs w:val="24"/>
    </w:rPr>
  </w:style>
  <w:style w:type="paragraph" w:customStyle="1" w:styleId="21">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3617</Words>
  <Characters>3765</Characters>
  <Lines>24</Lines>
  <Paragraphs>6</Paragraphs>
  <TotalTime>14</TotalTime>
  <ScaleCrop>false</ScaleCrop>
  <LinksUpToDate>false</LinksUpToDate>
  <CharactersWithSpaces>4236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2023-08-22T02:22:00Z</dcterms:created>
  <dc:creator>卜元卿</dc:creator>
  <cp:lastModifiedBy>刘畅</cp:lastModifiedBy>
  <cp:lastPrinted>2023-08-25T01:44:00Z</cp:lastPrinted>
  <dcterms:modified xsi:type="dcterms:W3CDTF">2025-12-02T10:11:25Z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eyJoZGlkIjoiNjY1YjE3MzVmY2FiMjZjNGNmM2IyODVkNDg1YzMxYTEiLCJ1c2VySWQiOiIzODkwNjU2MDcifQ==</vt:lpwstr>
  </property>
  <property fmtid="{D5CDD505-2E9C-101B-9397-08002B2CF9AE}" pid="3" name="KSOProductBuildVer">
    <vt:lpwstr>2052-12.1.0.23542</vt:lpwstr>
  </property>
  <property fmtid="{D5CDD505-2E9C-101B-9397-08002B2CF9AE}" pid="4" name="ICV">
    <vt:lpwstr>E638C39CE7D14EDFA0D590450BDE3FCD_13</vt:lpwstr>
  </property>
</Properties>
</file>